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000" w:firstRow="0" w:lastRow="0" w:firstColumn="0" w:lastColumn="0" w:noHBand="0" w:noVBand="0"/>
      </w:tblPr>
      <w:tblGrid>
        <w:gridCol w:w="3142"/>
        <w:gridCol w:w="6072"/>
      </w:tblGrid>
      <w:tr w:rsidR="00086FCB" w:rsidRPr="00CC2B52" w14:paraId="14EB5786" w14:textId="77777777" w:rsidTr="00086FCB">
        <w:trPr>
          <w:trHeight w:val="680"/>
          <w:jc w:val="center"/>
        </w:trPr>
        <w:tc>
          <w:tcPr>
            <w:tcW w:w="3142" w:type="dxa"/>
          </w:tcPr>
          <w:p w14:paraId="3C484373" w14:textId="255569D2" w:rsidR="00086FCB" w:rsidRPr="0087187E" w:rsidRDefault="00086FCB" w:rsidP="00353E15">
            <w:pPr>
              <w:widowControl w:val="0"/>
              <w:spacing w:before="60" w:after="60" w:line="276" w:lineRule="auto"/>
              <w:jc w:val="center"/>
              <w:outlineLvl w:val="5"/>
              <w:rPr>
                <w:rFonts w:eastAsia="Times New Roman" w:cs="Times New Roman"/>
                <w:b/>
                <w:color w:val="000000" w:themeColor="text1"/>
                <w:sz w:val="28"/>
                <w:szCs w:val="20"/>
              </w:rPr>
            </w:pPr>
            <w:r w:rsidRPr="0087187E">
              <w:rPr>
                <w:rFonts w:eastAsia="Times New Roman" w:cs="Times New Roman"/>
                <w:b/>
                <w:noProof/>
                <w:color w:val="000000" w:themeColor="text1"/>
                <w:sz w:val="28"/>
                <w:szCs w:val="20"/>
              </w:rPr>
              <mc:AlternateContent>
                <mc:Choice Requires="wps">
                  <w:drawing>
                    <wp:anchor distT="0" distB="0" distL="114300" distR="114300" simplePos="0" relativeHeight="251660290" behindDoc="0" locked="0" layoutInCell="0" allowOverlap="1" wp14:anchorId="18BD96BA" wp14:editId="3C4C2A5F">
                      <wp:simplePos x="0" y="0"/>
                      <wp:positionH relativeFrom="column">
                        <wp:posOffset>506862</wp:posOffset>
                      </wp:positionH>
                      <wp:positionV relativeFrom="paragraph">
                        <wp:posOffset>289354</wp:posOffset>
                      </wp:positionV>
                      <wp:extent cx="917930" cy="0"/>
                      <wp:effectExtent l="0" t="0" r="0" b="0"/>
                      <wp:wrapNone/>
                      <wp:docPr id="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4B77" id="Straight Connector 4" o:spid="_x0000_s1026" style="position:absolute;flip:y;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22.8pt" to="1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" o:allowincell="f"/>
                  </w:pict>
                </mc:Fallback>
              </mc:AlternateContent>
            </w:r>
            <w:r w:rsidRPr="0087187E">
              <w:rPr>
                <w:rFonts w:eastAsia="Times New Roman" w:cs="Times New Roman"/>
                <w:b/>
                <w:color w:val="000000" w:themeColor="text1"/>
                <w:sz w:val="28"/>
                <w:szCs w:val="20"/>
              </w:rPr>
              <w:t>BỘ XÂY DỰNG</w:t>
            </w:r>
          </w:p>
        </w:tc>
        <w:tc>
          <w:tcPr>
            <w:tcW w:w="6072" w:type="dxa"/>
          </w:tcPr>
          <w:p w14:paraId="6A020E63" w14:textId="77777777" w:rsidR="00086FCB" w:rsidRPr="0087187E" w:rsidRDefault="00086FCB" w:rsidP="00353E15">
            <w:pPr>
              <w:widowControl w:val="0"/>
              <w:spacing w:before="20" w:after="20" w:line="240" w:lineRule="auto"/>
              <w:jc w:val="center"/>
              <w:outlineLvl w:val="0"/>
              <w:rPr>
                <w:rFonts w:eastAsia="Times New Roman" w:cs="Times New Roman"/>
                <w:b/>
                <w:color w:val="000000" w:themeColor="text1"/>
                <w:sz w:val="28"/>
                <w:szCs w:val="20"/>
              </w:rPr>
            </w:pPr>
            <w:r w:rsidRPr="0087187E">
              <w:rPr>
                <w:rFonts w:eastAsia="Times New Roman" w:cs="Times New Roman"/>
                <w:b/>
                <w:color w:val="000000" w:themeColor="text1"/>
                <w:sz w:val="28"/>
                <w:szCs w:val="20"/>
              </w:rPr>
              <w:t>CỘNG HOÀ XÃ HỘI CHỦ NGHĨA VIỆT NAM</w:t>
            </w:r>
          </w:p>
          <w:p w14:paraId="3B505C22" w14:textId="179579BF" w:rsidR="00086FCB" w:rsidRPr="00086FCB" w:rsidRDefault="00086FCB" w:rsidP="00353E15">
            <w:pPr>
              <w:widowControl w:val="0"/>
              <w:spacing w:before="20" w:after="20" w:line="240" w:lineRule="auto"/>
              <w:jc w:val="center"/>
              <w:outlineLvl w:val="4"/>
              <w:rPr>
                <w:rFonts w:eastAsia="Times New Roman" w:cs="Times New Roman"/>
                <w:b/>
                <w:color w:val="000000" w:themeColor="text1"/>
                <w:sz w:val="28"/>
                <w:szCs w:val="20"/>
                <w:lang w:val="pt-BR"/>
              </w:rPr>
            </w:pPr>
            <w:r w:rsidRPr="0087187E">
              <w:rPr>
                <w:rFonts w:eastAsia="Times New Roman" w:cs="Times New Roman"/>
                <w:b/>
                <w:color w:val="000000" w:themeColor="text1"/>
                <w:sz w:val="28"/>
                <w:szCs w:val="20"/>
                <w:lang w:val="pt-BR"/>
              </w:rPr>
              <w:t>Độc lập - Tự do - Hạnh phúc</w:t>
            </w:r>
          </w:p>
        </w:tc>
      </w:tr>
      <w:tr w:rsidR="00FC3CE4" w:rsidRPr="00CC2B52" w14:paraId="1BBCDE20" w14:textId="77777777" w:rsidTr="00C85CDC">
        <w:trPr>
          <w:trHeight w:val="562"/>
          <w:jc w:val="center"/>
        </w:trPr>
        <w:tc>
          <w:tcPr>
            <w:tcW w:w="3142" w:type="dxa"/>
          </w:tcPr>
          <w:p w14:paraId="3BC3D3D8" w14:textId="085CD40A" w:rsidR="00FC3CE4" w:rsidRPr="00C85CDC" w:rsidRDefault="00086FCB" w:rsidP="00353E15">
            <w:pPr>
              <w:widowControl w:val="0"/>
              <w:spacing w:before="120" w:after="60" w:line="276" w:lineRule="auto"/>
              <w:jc w:val="center"/>
              <w:outlineLvl w:val="4"/>
              <w:rPr>
                <w:rFonts w:eastAsia="Times New Roman" w:cs="Times New Roman"/>
                <w:color w:val="000000" w:themeColor="text1"/>
                <w:sz w:val="28"/>
                <w:szCs w:val="20"/>
              </w:rPr>
            </w:pPr>
            <w:r w:rsidRPr="0087187E">
              <w:rPr>
                <w:rFonts w:eastAsia="Times New Roman" w:cs="Times New Roman"/>
                <w:color w:val="000000" w:themeColor="text1"/>
                <w:sz w:val="28"/>
                <w:szCs w:val="20"/>
              </w:rPr>
              <w:t xml:space="preserve">Số:    </w:t>
            </w:r>
            <w:r w:rsidR="007E0CF3">
              <w:rPr>
                <w:rFonts w:eastAsia="Times New Roman" w:cs="Times New Roman"/>
                <w:color w:val="000000" w:themeColor="text1"/>
                <w:sz w:val="28"/>
                <w:szCs w:val="20"/>
              </w:rPr>
              <w:t xml:space="preserve"> </w:t>
            </w:r>
            <w:r w:rsidRPr="0087187E">
              <w:rPr>
                <w:rFonts w:eastAsia="Times New Roman" w:cs="Times New Roman"/>
                <w:color w:val="000000" w:themeColor="text1"/>
                <w:sz w:val="28"/>
                <w:szCs w:val="20"/>
              </w:rPr>
              <w:t xml:space="preserve">   /2025/TT-BXD</w:t>
            </w:r>
          </w:p>
        </w:tc>
        <w:tc>
          <w:tcPr>
            <w:tcW w:w="6072" w:type="dxa"/>
          </w:tcPr>
          <w:p w14:paraId="62A2D471" w14:textId="491DA9C5" w:rsidR="00FC3CE4" w:rsidRPr="0087187E" w:rsidRDefault="00086FCB" w:rsidP="00353E15">
            <w:pPr>
              <w:widowControl w:val="0"/>
              <w:spacing w:before="120" w:after="20" w:line="240" w:lineRule="auto"/>
              <w:jc w:val="right"/>
              <w:outlineLvl w:val="0"/>
              <w:rPr>
                <w:rFonts w:eastAsia="Times New Roman" w:cs="Times New Roman"/>
                <w:b/>
                <w:color w:val="000000" w:themeColor="text1"/>
                <w:sz w:val="28"/>
                <w:szCs w:val="20"/>
              </w:rPr>
            </w:pPr>
            <w:r w:rsidRPr="0087187E">
              <w:rPr>
                <w:rFonts w:eastAsia="Times New Roman" w:cs="Times New Roman"/>
                <w:i/>
                <w:color w:val="000000" w:themeColor="text1"/>
                <w:sz w:val="28"/>
                <w:szCs w:val="20"/>
                <w:lang w:val="pt-BR"/>
              </w:rPr>
              <w:t xml:space="preserve">Hà Nội, ngày </w:t>
            </w:r>
            <w:r>
              <w:rPr>
                <w:rFonts w:eastAsia="Times New Roman" w:cs="Times New Roman"/>
                <w:i/>
                <w:color w:val="000000" w:themeColor="text1"/>
                <w:sz w:val="28"/>
                <w:szCs w:val="20"/>
                <w:lang w:val="pt-BR"/>
              </w:rPr>
              <w:t xml:space="preserve">30 </w:t>
            </w:r>
            <w:r w:rsidRPr="0087187E">
              <w:rPr>
                <w:rFonts w:eastAsia="Times New Roman" w:cs="Times New Roman"/>
                <w:i/>
                <w:color w:val="000000" w:themeColor="text1"/>
                <w:sz w:val="28"/>
                <w:szCs w:val="20"/>
                <w:lang w:val="pt-BR"/>
              </w:rPr>
              <w:t xml:space="preserve">tháng </w:t>
            </w:r>
            <w:r>
              <w:rPr>
                <w:rFonts w:eastAsia="Times New Roman" w:cs="Times New Roman"/>
                <w:i/>
                <w:color w:val="000000" w:themeColor="text1"/>
                <w:sz w:val="28"/>
                <w:szCs w:val="20"/>
                <w:lang w:val="pt-BR"/>
              </w:rPr>
              <w:t>6</w:t>
            </w:r>
            <w:r w:rsidRPr="0087187E">
              <w:rPr>
                <w:rFonts w:eastAsia="Times New Roman" w:cs="Times New Roman"/>
                <w:i/>
                <w:color w:val="000000" w:themeColor="text1"/>
                <w:sz w:val="28"/>
                <w:szCs w:val="20"/>
                <w:lang w:val="pt-BR"/>
              </w:rPr>
              <w:t xml:space="preserve"> năm 2025</w:t>
            </w:r>
            <w:r w:rsidRPr="0087187E">
              <w:rPr>
                <w:rFonts w:eastAsia="Times New Roman" w:cs="Times New Roman"/>
                <w:b/>
                <w:noProof/>
                <w:color w:val="000000" w:themeColor="text1"/>
                <w:sz w:val="28"/>
                <w:szCs w:val="20"/>
              </w:rPr>
              <mc:AlternateContent>
                <mc:Choice Requires="wps">
                  <w:drawing>
                    <wp:anchor distT="4294967295" distB="4294967295" distL="114300" distR="114300" simplePos="0" relativeHeight="251657216" behindDoc="0" locked="0" layoutInCell="0" allowOverlap="1" wp14:anchorId="3157C0CE" wp14:editId="3B4690BE">
                      <wp:simplePos x="0" y="0"/>
                      <wp:positionH relativeFrom="column">
                        <wp:posOffset>861127</wp:posOffset>
                      </wp:positionH>
                      <wp:positionV relativeFrom="paragraph">
                        <wp:posOffset>42913</wp:posOffset>
                      </wp:positionV>
                      <wp:extent cx="2011680" cy="0"/>
                      <wp:effectExtent l="0" t="0" r="0" b="0"/>
                      <wp:wrapNone/>
                      <wp:docPr id="3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57D50"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pt,3.4pt" to="22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" o:allowincell="f"/>
                  </w:pict>
                </mc:Fallback>
              </mc:AlternateContent>
            </w:r>
          </w:p>
        </w:tc>
      </w:tr>
    </w:tbl>
    <w:p w14:paraId="6ED7FE31" w14:textId="6FF7ACD7" w:rsidR="005F5D15" w:rsidRPr="0087187E" w:rsidRDefault="00735181" w:rsidP="00353E15">
      <w:pPr>
        <w:widowControl w:val="0"/>
        <w:spacing w:before="240" w:after="60" w:line="276" w:lineRule="auto"/>
        <w:jc w:val="center"/>
        <w:rPr>
          <w:rFonts w:eastAsia="Times New Roman" w:cs="Times New Roman"/>
          <w:b/>
          <w:color w:val="000000" w:themeColor="text1"/>
          <w:sz w:val="28"/>
          <w:szCs w:val="28"/>
          <w:lang w:val="pt-BR"/>
        </w:rPr>
      </w:pPr>
      <w:r w:rsidRPr="0087187E">
        <w:rPr>
          <w:rFonts w:eastAsia="Times New Roman" w:cs="Times New Roman"/>
          <w:b/>
          <w:color w:val="000000" w:themeColor="text1"/>
          <w:sz w:val="28"/>
          <w:szCs w:val="28"/>
          <w:lang w:val="pt-BR"/>
        </w:rPr>
        <w:t xml:space="preserve">THÔNG TƯ  </w:t>
      </w:r>
    </w:p>
    <w:p w14:paraId="7452F87D" w14:textId="03774E59" w:rsidR="0087598E" w:rsidRPr="0087187E" w:rsidRDefault="00A77B5A" w:rsidP="00353E15">
      <w:pPr>
        <w:widowControl w:val="0"/>
        <w:spacing w:before="60" w:after="60" w:line="276" w:lineRule="auto"/>
        <w:jc w:val="center"/>
        <w:rPr>
          <w:rFonts w:eastAsia="Times New Roman" w:cs="Times New Roman"/>
          <w:b/>
          <w:color w:val="000000" w:themeColor="text1"/>
          <w:sz w:val="28"/>
          <w:szCs w:val="28"/>
          <w:lang w:val="pt-BR"/>
        </w:rPr>
      </w:pPr>
      <w:r w:rsidRPr="0087187E">
        <w:rPr>
          <w:rFonts w:eastAsia="Times New Roman" w:cs="Times New Roman"/>
          <w:b/>
          <w:color w:val="000000" w:themeColor="text1"/>
          <w:sz w:val="28"/>
          <w:szCs w:val="28"/>
          <w:lang w:val="pt-BR"/>
        </w:rPr>
        <w:t xml:space="preserve">Ban hành </w:t>
      </w:r>
      <w:r w:rsidR="00CF086E" w:rsidRPr="0087187E">
        <w:rPr>
          <w:rFonts w:eastAsia="Times New Roman" w:cs="Times New Roman"/>
          <w:b/>
          <w:color w:val="000000" w:themeColor="text1"/>
          <w:sz w:val="28"/>
          <w:szCs w:val="28"/>
          <w:lang w:val="pt-BR"/>
        </w:rPr>
        <w:t xml:space="preserve">định mức, phương pháp lập và quản lý chi phí </w:t>
      </w:r>
      <w:r w:rsidR="00CF086E" w:rsidRPr="0087187E">
        <w:rPr>
          <w:rFonts w:eastAsia="Times New Roman" w:cs="Times New Roman"/>
          <w:b/>
          <w:color w:val="000000" w:themeColor="text1"/>
          <w:sz w:val="28"/>
          <w:szCs w:val="28"/>
          <w:lang w:val="pt-BR"/>
        </w:rPr>
        <w:br/>
        <w:t>cho hoạt động quy hoạch đô thị và nông thôn</w:t>
      </w:r>
    </w:p>
    <w:p w14:paraId="2E13D6E9" w14:textId="74065932" w:rsidR="005F5D15" w:rsidRPr="0087187E" w:rsidRDefault="006958D7" w:rsidP="00353E15">
      <w:pPr>
        <w:widowControl w:val="0"/>
        <w:spacing w:before="60" w:after="60" w:line="276" w:lineRule="auto"/>
        <w:jc w:val="center"/>
        <w:rPr>
          <w:rFonts w:eastAsia="Times New Roman" w:cs="Times New Roman"/>
          <w:b/>
          <w:color w:val="000000" w:themeColor="text1"/>
          <w:sz w:val="28"/>
          <w:szCs w:val="28"/>
          <w:lang w:val="pt-BR"/>
        </w:rPr>
      </w:pPr>
      <w:r w:rsidRPr="0087187E">
        <w:rPr>
          <w:rFonts w:eastAsia="Times New Roman" w:cs="Times New Roman"/>
          <w:b/>
          <w:noProof/>
          <w:color w:val="000000" w:themeColor="text1"/>
          <w:sz w:val="28"/>
          <w:szCs w:val="28"/>
        </w:rPr>
        <mc:AlternateContent>
          <mc:Choice Requires="wps">
            <w:drawing>
              <wp:anchor distT="4294967295" distB="4294967295" distL="114300" distR="114300" simplePos="0" relativeHeight="251658242" behindDoc="0" locked="0" layoutInCell="1" allowOverlap="1" wp14:anchorId="39B447EC" wp14:editId="2D7EAED7">
                <wp:simplePos x="0" y="0"/>
                <wp:positionH relativeFrom="column">
                  <wp:posOffset>2127885</wp:posOffset>
                </wp:positionH>
                <wp:positionV relativeFrom="paragraph">
                  <wp:posOffset>110490</wp:posOffset>
                </wp:positionV>
                <wp:extent cx="16306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6F07F8"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7.55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" strokecolor="black [3200]" strokeweight=".5pt">
                <v:stroke joinstyle="miter"/>
                <o:lock v:ext="edit" shapetype="f"/>
              </v:line>
            </w:pict>
          </mc:Fallback>
        </mc:AlternateContent>
      </w:r>
    </w:p>
    <w:p w14:paraId="0B58FBC4" w14:textId="29025C59" w:rsidR="00CF086E" w:rsidRPr="0087187E" w:rsidRDefault="00CF086E" w:rsidP="00353E15">
      <w:pPr>
        <w:widowControl w:val="0"/>
        <w:spacing w:before="60" w:after="60" w:line="276" w:lineRule="auto"/>
        <w:ind w:firstLine="720"/>
        <w:jc w:val="both"/>
        <w:rPr>
          <w:rFonts w:eastAsia="Times New Roman" w:cs="Times New Roman"/>
          <w:i/>
          <w:color w:val="000000" w:themeColor="text1"/>
          <w:sz w:val="28"/>
          <w:szCs w:val="20"/>
          <w:lang w:val="pt-BR"/>
        </w:rPr>
      </w:pPr>
      <w:r w:rsidRPr="0087187E">
        <w:rPr>
          <w:rFonts w:eastAsia="Times New Roman" w:cs="Times New Roman"/>
          <w:i/>
          <w:color w:val="000000" w:themeColor="text1"/>
          <w:sz w:val="28"/>
          <w:szCs w:val="20"/>
          <w:lang w:val="pt-BR"/>
        </w:rPr>
        <w:t>Căn cứ Luật Quy hoạch đô thị và nông thôn</w:t>
      </w:r>
      <w:r w:rsidR="00341425">
        <w:rPr>
          <w:rFonts w:eastAsia="Times New Roman" w:cs="Times New Roman"/>
          <w:i/>
          <w:color w:val="000000" w:themeColor="text1"/>
          <w:sz w:val="28"/>
          <w:szCs w:val="20"/>
          <w:lang w:val="pt-BR"/>
        </w:rPr>
        <w:t xml:space="preserve"> số 47/2014/QH15</w:t>
      </w:r>
      <w:r w:rsidRPr="0087187E">
        <w:rPr>
          <w:rFonts w:eastAsia="Times New Roman" w:cs="Times New Roman"/>
          <w:i/>
          <w:color w:val="000000" w:themeColor="text1"/>
          <w:sz w:val="28"/>
          <w:szCs w:val="20"/>
          <w:lang w:val="pt-BR"/>
        </w:rPr>
        <w:t xml:space="preserve"> ngày 26 tháng 11 năm 2024;</w:t>
      </w:r>
    </w:p>
    <w:p w14:paraId="4A287A17" w14:textId="40DEC9C6" w:rsidR="00735181" w:rsidRPr="0087187E" w:rsidRDefault="00735181" w:rsidP="00353E15">
      <w:pPr>
        <w:widowControl w:val="0"/>
        <w:spacing w:before="60" w:after="60" w:line="276" w:lineRule="auto"/>
        <w:ind w:firstLine="720"/>
        <w:jc w:val="both"/>
        <w:rPr>
          <w:rFonts w:eastAsia="Times New Roman" w:cs="Times New Roman"/>
          <w:i/>
          <w:color w:val="000000" w:themeColor="text1"/>
          <w:sz w:val="28"/>
          <w:szCs w:val="20"/>
          <w:lang w:val="pt-BR"/>
        </w:rPr>
      </w:pPr>
      <w:r w:rsidRPr="0087187E">
        <w:rPr>
          <w:rFonts w:eastAsia="Times New Roman" w:cs="Times New Roman"/>
          <w:i/>
          <w:color w:val="000000" w:themeColor="text1"/>
          <w:sz w:val="28"/>
          <w:szCs w:val="20"/>
          <w:lang w:val="pt-BR"/>
        </w:rPr>
        <w:t xml:space="preserve">Căn cứ Nghị định số </w:t>
      </w:r>
      <w:r w:rsidR="00654BA7" w:rsidRPr="0087187E">
        <w:rPr>
          <w:rFonts w:eastAsia="Times New Roman" w:cs="Times New Roman"/>
          <w:i/>
          <w:color w:val="000000" w:themeColor="text1"/>
          <w:sz w:val="28"/>
          <w:szCs w:val="20"/>
          <w:lang w:val="pt-BR"/>
        </w:rPr>
        <w:t>33</w:t>
      </w:r>
      <w:r w:rsidRPr="0087187E">
        <w:rPr>
          <w:rFonts w:eastAsia="Times New Roman" w:cs="Times New Roman"/>
          <w:i/>
          <w:color w:val="000000" w:themeColor="text1"/>
          <w:sz w:val="28"/>
          <w:szCs w:val="20"/>
          <w:lang w:val="pt-BR"/>
        </w:rPr>
        <w:t>/20</w:t>
      </w:r>
      <w:r w:rsidR="00CF086E" w:rsidRPr="0087187E">
        <w:rPr>
          <w:rFonts w:eastAsia="Times New Roman" w:cs="Times New Roman"/>
          <w:i/>
          <w:color w:val="000000" w:themeColor="text1"/>
          <w:sz w:val="28"/>
          <w:szCs w:val="20"/>
          <w:lang w:val="pt-BR"/>
        </w:rPr>
        <w:t>25</w:t>
      </w:r>
      <w:r w:rsidRPr="0087187E">
        <w:rPr>
          <w:rFonts w:eastAsia="Times New Roman" w:cs="Times New Roman"/>
          <w:i/>
          <w:color w:val="000000" w:themeColor="text1"/>
          <w:sz w:val="28"/>
          <w:szCs w:val="20"/>
          <w:lang w:val="pt-BR"/>
        </w:rPr>
        <w:t xml:space="preserve">/NĐ-CP ngày </w:t>
      </w:r>
      <w:r w:rsidR="00654BA7" w:rsidRPr="0087187E">
        <w:rPr>
          <w:rFonts w:eastAsia="Times New Roman" w:cs="Times New Roman"/>
          <w:i/>
          <w:color w:val="000000" w:themeColor="text1"/>
          <w:sz w:val="28"/>
          <w:szCs w:val="20"/>
          <w:lang w:val="pt-BR"/>
        </w:rPr>
        <w:t>25</w:t>
      </w:r>
      <w:r w:rsidR="00B23B54" w:rsidRPr="0087187E">
        <w:rPr>
          <w:rFonts w:eastAsia="Times New Roman" w:cs="Times New Roman"/>
          <w:i/>
          <w:color w:val="000000" w:themeColor="text1"/>
          <w:sz w:val="28"/>
          <w:szCs w:val="20"/>
          <w:lang w:val="pt-BR"/>
        </w:rPr>
        <w:t xml:space="preserve"> tháng </w:t>
      </w:r>
      <w:r w:rsidR="00654BA7" w:rsidRPr="0087187E">
        <w:rPr>
          <w:rFonts w:eastAsia="Times New Roman" w:cs="Times New Roman"/>
          <w:i/>
          <w:color w:val="000000" w:themeColor="text1"/>
          <w:sz w:val="28"/>
          <w:szCs w:val="20"/>
          <w:lang w:val="pt-BR"/>
        </w:rPr>
        <w:t>02</w:t>
      </w:r>
      <w:r w:rsidR="00B23B54" w:rsidRPr="0087187E">
        <w:rPr>
          <w:rFonts w:eastAsia="Times New Roman" w:cs="Times New Roman"/>
          <w:i/>
          <w:color w:val="000000" w:themeColor="text1"/>
          <w:sz w:val="28"/>
          <w:szCs w:val="20"/>
          <w:lang w:val="pt-BR"/>
        </w:rPr>
        <w:t xml:space="preserve"> năm 20</w:t>
      </w:r>
      <w:r w:rsidR="00CF086E" w:rsidRPr="0087187E">
        <w:rPr>
          <w:rFonts w:eastAsia="Times New Roman" w:cs="Times New Roman"/>
          <w:i/>
          <w:color w:val="000000" w:themeColor="text1"/>
          <w:sz w:val="28"/>
          <w:szCs w:val="20"/>
          <w:lang w:val="pt-BR"/>
        </w:rPr>
        <w:t xml:space="preserve">25 </w:t>
      </w:r>
      <w:r w:rsidRPr="0087187E">
        <w:rPr>
          <w:rFonts w:eastAsia="Times New Roman" w:cs="Times New Roman"/>
          <w:i/>
          <w:color w:val="000000" w:themeColor="text1"/>
          <w:sz w:val="28"/>
          <w:szCs w:val="20"/>
          <w:lang w:val="pt-BR"/>
        </w:rPr>
        <w:t>của Chính phủ quy định chức năng, nhiệm vụ, quyền hạn và cơ cấu tổ chức của Bộ Xây dựng;</w:t>
      </w:r>
    </w:p>
    <w:p w14:paraId="3F08809B" w14:textId="699FC430" w:rsidR="009B07F9" w:rsidRPr="0087187E" w:rsidRDefault="009B07F9" w:rsidP="00353E15">
      <w:pPr>
        <w:widowControl w:val="0"/>
        <w:spacing w:before="60" w:after="60" w:line="276" w:lineRule="auto"/>
        <w:ind w:firstLine="720"/>
        <w:jc w:val="both"/>
        <w:rPr>
          <w:rFonts w:eastAsia="Times New Roman" w:cs="Times New Roman"/>
          <w:i/>
          <w:color w:val="000000" w:themeColor="text1"/>
          <w:sz w:val="28"/>
          <w:szCs w:val="20"/>
          <w:lang w:val="pt-BR"/>
        </w:rPr>
      </w:pPr>
      <w:r w:rsidRPr="0087187E">
        <w:rPr>
          <w:rFonts w:eastAsia="Times New Roman" w:cs="Times New Roman"/>
          <w:i/>
          <w:color w:val="000000" w:themeColor="text1"/>
          <w:sz w:val="28"/>
          <w:szCs w:val="20"/>
          <w:lang w:val="pt-BR"/>
        </w:rPr>
        <w:t>Theo đề nghị của</w:t>
      </w:r>
      <w:r w:rsidR="00B30000" w:rsidRPr="0087187E">
        <w:rPr>
          <w:rFonts w:eastAsia="Times New Roman" w:cs="Times New Roman"/>
          <w:i/>
          <w:color w:val="000000" w:themeColor="text1"/>
          <w:sz w:val="28"/>
          <w:szCs w:val="20"/>
          <w:lang w:val="pt-BR"/>
        </w:rPr>
        <w:t xml:space="preserve"> </w:t>
      </w:r>
      <w:r w:rsidR="00445336" w:rsidRPr="0087187E">
        <w:rPr>
          <w:rFonts w:eastAsia="Times New Roman" w:cs="Times New Roman"/>
          <w:i/>
          <w:color w:val="000000" w:themeColor="text1"/>
          <w:sz w:val="28"/>
          <w:szCs w:val="20"/>
          <w:lang w:val="pt-BR"/>
        </w:rPr>
        <w:t xml:space="preserve">Cục trưởng </w:t>
      </w:r>
      <w:bookmarkStart w:id="0" w:name="_Hlk191843716"/>
      <w:r w:rsidR="00445336" w:rsidRPr="0087187E">
        <w:rPr>
          <w:rFonts w:eastAsia="Times New Roman" w:cs="Times New Roman"/>
          <w:i/>
          <w:color w:val="000000" w:themeColor="text1"/>
          <w:sz w:val="28"/>
          <w:szCs w:val="20"/>
          <w:lang w:val="pt-BR"/>
        </w:rPr>
        <w:t xml:space="preserve">Cục </w:t>
      </w:r>
      <w:r w:rsidR="00B30000" w:rsidRPr="0087187E">
        <w:rPr>
          <w:rFonts w:eastAsia="Times New Roman" w:cs="Times New Roman"/>
          <w:i/>
          <w:color w:val="000000" w:themeColor="text1"/>
          <w:sz w:val="28"/>
          <w:szCs w:val="20"/>
          <w:lang w:val="pt-BR"/>
        </w:rPr>
        <w:t xml:space="preserve">Kinh tế </w:t>
      </w:r>
      <w:r w:rsidR="00654BA7" w:rsidRPr="0087187E">
        <w:rPr>
          <w:rFonts w:eastAsia="Times New Roman" w:cs="Times New Roman"/>
          <w:i/>
          <w:color w:val="000000" w:themeColor="text1"/>
          <w:sz w:val="28"/>
          <w:szCs w:val="20"/>
          <w:lang w:val="pt-BR"/>
        </w:rPr>
        <w:t xml:space="preserve">- </w:t>
      </w:r>
      <w:r w:rsidR="00764776" w:rsidRPr="0087187E">
        <w:rPr>
          <w:rFonts w:eastAsia="Times New Roman" w:cs="Times New Roman"/>
          <w:i/>
          <w:color w:val="000000" w:themeColor="text1"/>
          <w:sz w:val="28"/>
          <w:szCs w:val="20"/>
          <w:lang w:val="pt-BR"/>
        </w:rPr>
        <w:t>Q</w:t>
      </w:r>
      <w:r w:rsidR="00B30000" w:rsidRPr="0087187E">
        <w:rPr>
          <w:rFonts w:eastAsia="Times New Roman" w:cs="Times New Roman"/>
          <w:i/>
          <w:color w:val="000000" w:themeColor="text1"/>
          <w:sz w:val="28"/>
          <w:szCs w:val="20"/>
          <w:lang w:val="pt-BR"/>
        </w:rPr>
        <w:t>uản lý đầu tư xây dựng</w:t>
      </w:r>
      <w:r w:rsidR="00CF086E" w:rsidRPr="0087187E">
        <w:rPr>
          <w:rFonts w:eastAsia="Times New Roman" w:cs="Times New Roman"/>
          <w:i/>
          <w:color w:val="000000" w:themeColor="text1"/>
          <w:sz w:val="28"/>
          <w:szCs w:val="20"/>
          <w:lang w:val="pt-BR"/>
        </w:rPr>
        <w:t xml:space="preserve"> </w:t>
      </w:r>
      <w:bookmarkEnd w:id="0"/>
      <w:r w:rsidR="00CF086E" w:rsidRPr="0087187E">
        <w:rPr>
          <w:rFonts w:eastAsia="Times New Roman" w:cs="Times New Roman"/>
          <w:i/>
          <w:color w:val="000000" w:themeColor="text1"/>
          <w:sz w:val="28"/>
          <w:szCs w:val="20"/>
          <w:lang w:val="pt-BR"/>
        </w:rPr>
        <w:t>và Viện trưởng Viện Kinh tế xây dựng</w:t>
      </w:r>
      <w:r w:rsidR="00191C36">
        <w:rPr>
          <w:rFonts w:eastAsia="Times New Roman" w:cs="Times New Roman"/>
          <w:i/>
          <w:color w:val="000000" w:themeColor="text1"/>
          <w:sz w:val="28"/>
          <w:szCs w:val="20"/>
          <w:lang w:val="pt-BR"/>
        </w:rPr>
        <w:t>;</w:t>
      </w:r>
    </w:p>
    <w:p w14:paraId="443A8C48" w14:textId="6AA2CF3D" w:rsidR="009B07F9" w:rsidRPr="0087187E" w:rsidRDefault="00E30C36" w:rsidP="00353E15">
      <w:pPr>
        <w:widowControl w:val="0"/>
        <w:spacing w:before="60" w:after="60" w:line="276" w:lineRule="auto"/>
        <w:ind w:firstLine="720"/>
        <w:jc w:val="both"/>
        <w:rPr>
          <w:rFonts w:eastAsia="Times New Roman" w:cs="Times New Roman"/>
          <w:i/>
          <w:color w:val="000000" w:themeColor="text1"/>
          <w:sz w:val="28"/>
          <w:szCs w:val="20"/>
          <w:lang w:val="pt-BR"/>
        </w:rPr>
      </w:pPr>
      <w:r w:rsidRPr="0087187E">
        <w:rPr>
          <w:rFonts w:eastAsia="Times New Roman" w:cs="Times New Roman"/>
          <w:i/>
          <w:color w:val="000000" w:themeColor="text1"/>
          <w:sz w:val="28"/>
          <w:szCs w:val="20"/>
          <w:lang w:val="pt-BR"/>
        </w:rPr>
        <w:t>Bộ trưởng Bộ Xây dựng ban hành Thông tư</w:t>
      </w:r>
      <w:r w:rsidR="00A77B5A" w:rsidRPr="0087187E">
        <w:rPr>
          <w:rFonts w:eastAsia="Times New Roman" w:cs="Times New Roman"/>
          <w:i/>
          <w:color w:val="000000" w:themeColor="text1"/>
          <w:sz w:val="28"/>
          <w:szCs w:val="20"/>
          <w:lang w:val="pt-BR"/>
        </w:rPr>
        <w:t xml:space="preserve"> ban hành</w:t>
      </w:r>
      <w:r w:rsidRPr="0087187E">
        <w:rPr>
          <w:rFonts w:eastAsia="Times New Roman" w:cs="Times New Roman"/>
          <w:i/>
          <w:color w:val="000000" w:themeColor="text1"/>
          <w:sz w:val="28"/>
          <w:szCs w:val="20"/>
          <w:lang w:val="pt-BR"/>
        </w:rPr>
        <w:t xml:space="preserve"> </w:t>
      </w:r>
      <w:r w:rsidR="00CF086E" w:rsidRPr="0087187E">
        <w:rPr>
          <w:rFonts w:eastAsia="Times New Roman" w:cs="Times New Roman"/>
          <w:i/>
          <w:color w:val="000000" w:themeColor="text1"/>
          <w:sz w:val="28"/>
          <w:szCs w:val="20"/>
          <w:lang w:val="pt-BR"/>
        </w:rPr>
        <w:t>định mức, phương pháp lập và quản lý chi phí cho hoạt động quy hoạch đô thị và nông thôn</w:t>
      </w:r>
      <w:r w:rsidR="009B07F9" w:rsidRPr="0087187E">
        <w:rPr>
          <w:rFonts w:eastAsia="Times New Roman" w:cs="Times New Roman"/>
          <w:i/>
          <w:color w:val="000000" w:themeColor="text1"/>
          <w:sz w:val="28"/>
          <w:szCs w:val="20"/>
          <w:lang w:val="pt-BR"/>
        </w:rPr>
        <w:t>.</w:t>
      </w:r>
    </w:p>
    <w:p w14:paraId="58D35DB4" w14:textId="77777777" w:rsidR="00CF086E" w:rsidRPr="0087187E" w:rsidRDefault="00CF086E" w:rsidP="00353E15">
      <w:pPr>
        <w:widowControl w:val="0"/>
        <w:spacing w:before="60" w:after="60" w:line="276" w:lineRule="auto"/>
        <w:jc w:val="center"/>
        <w:rPr>
          <w:rFonts w:cs="Times New Roman"/>
          <w:b/>
          <w:bCs/>
          <w:color w:val="000000" w:themeColor="text1"/>
          <w:sz w:val="20"/>
          <w:szCs w:val="20"/>
          <w:lang w:val="pt-BR"/>
        </w:rPr>
      </w:pPr>
      <w:bookmarkStart w:id="1" w:name="chuong_1"/>
    </w:p>
    <w:p w14:paraId="1524750F" w14:textId="7B25163F" w:rsidR="009B07F9" w:rsidRPr="0087187E" w:rsidRDefault="009B07F9" w:rsidP="00353E15">
      <w:pPr>
        <w:pStyle w:val="Heading1"/>
        <w:keepNext w:val="0"/>
        <w:widowControl w:val="0"/>
        <w:snapToGrid w:val="0"/>
        <w:spacing w:before="60" w:after="60" w:line="276" w:lineRule="auto"/>
        <w:jc w:val="center"/>
        <w:rPr>
          <w:b w:val="0"/>
          <w:bCs/>
          <w:color w:val="000000" w:themeColor="text1"/>
          <w:szCs w:val="28"/>
        </w:rPr>
      </w:pPr>
      <w:r w:rsidRPr="0087187E">
        <w:rPr>
          <w:bCs/>
          <w:color w:val="000000" w:themeColor="text1"/>
          <w:szCs w:val="28"/>
        </w:rPr>
        <w:t>Chương I</w:t>
      </w:r>
      <w:bookmarkEnd w:id="1"/>
    </w:p>
    <w:p w14:paraId="32AB7E31" w14:textId="77777777" w:rsidR="009B07F9" w:rsidRPr="0087187E" w:rsidRDefault="009B07F9" w:rsidP="00353E15">
      <w:pPr>
        <w:pStyle w:val="Heading1"/>
        <w:keepNext w:val="0"/>
        <w:widowControl w:val="0"/>
        <w:snapToGrid w:val="0"/>
        <w:spacing w:before="60" w:after="60" w:line="276" w:lineRule="auto"/>
        <w:jc w:val="center"/>
        <w:rPr>
          <w:b w:val="0"/>
          <w:bCs/>
          <w:color w:val="000000" w:themeColor="text1"/>
          <w:szCs w:val="28"/>
        </w:rPr>
      </w:pPr>
      <w:bookmarkStart w:id="2" w:name="chuong_1_name"/>
      <w:r w:rsidRPr="0087187E">
        <w:rPr>
          <w:bCs/>
          <w:color w:val="000000" w:themeColor="text1"/>
          <w:szCs w:val="28"/>
        </w:rPr>
        <w:t>QUY ĐỊNH CHUNG</w:t>
      </w:r>
      <w:bookmarkEnd w:id="2"/>
    </w:p>
    <w:p w14:paraId="7814EB0C" w14:textId="77777777" w:rsidR="009B07F9" w:rsidRPr="0087187E" w:rsidRDefault="009B07F9" w:rsidP="00353E15">
      <w:pPr>
        <w:pStyle w:val="Heading1"/>
        <w:keepNext w:val="0"/>
        <w:widowControl w:val="0"/>
        <w:snapToGrid w:val="0"/>
        <w:spacing w:before="240" w:after="60" w:line="276" w:lineRule="auto"/>
        <w:ind w:firstLine="567"/>
        <w:jc w:val="both"/>
        <w:rPr>
          <w:color w:val="000000" w:themeColor="text1"/>
          <w:szCs w:val="28"/>
        </w:rPr>
      </w:pPr>
      <w:bookmarkStart w:id="3" w:name="dieu_1"/>
      <w:r w:rsidRPr="0087187E">
        <w:rPr>
          <w:bCs/>
          <w:color w:val="000000" w:themeColor="text1"/>
          <w:szCs w:val="28"/>
        </w:rPr>
        <w:t>Điều 1. Phạm vi điều chỉnh</w:t>
      </w:r>
      <w:bookmarkEnd w:id="3"/>
    </w:p>
    <w:p w14:paraId="5C6F317B" w14:textId="65836EA7" w:rsidR="00BC643F" w:rsidRPr="0087187E" w:rsidRDefault="00BC643F" w:rsidP="00353E15">
      <w:pPr>
        <w:widowControl w:val="0"/>
        <w:snapToGrid w:val="0"/>
        <w:spacing w:before="60" w:after="60" w:line="276" w:lineRule="auto"/>
        <w:ind w:firstLine="567"/>
        <w:jc w:val="both"/>
        <w:rPr>
          <w:rFonts w:cs="Times New Roman"/>
          <w:color w:val="000000" w:themeColor="text1"/>
          <w:sz w:val="28"/>
          <w:szCs w:val="28"/>
        </w:rPr>
      </w:pPr>
      <w:bookmarkStart w:id="4" w:name="dieu_2"/>
      <w:r w:rsidRPr="0087187E">
        <w:rPr>
          <w:rFonts w:cs="Times New Roman"/>
          <w:color w:val="000000" w:themeColor="text1"/>
          <w:sz w:val="28"/>
          <w:szCs w:val="28"/>
        </w:rPr>
        <w:t xml:space="preserve">Thông tư này quy định về định mức, phương pháp lập và quản lý chi phí cho hoạt động quy hoạch đô thị và nông thôn quy định tại </w:t>
      </w:r>
      <w:r w:rsidR="003C248F">
        <w:rPr>
          <w:rFonts w:cs="Times New Roman"/>
          <w:color w:val="000000" w:themeColor="text1"/>
          <w:sz w:val="28"/>
          <w:szCs w:val="28"/>
        </w:rPr>
        <w:t>k</w:t>
      </w:r>
      <w:r w:rsidRPr="0087187E">
        <w:rPr>
          <w:rFonts w:cs="Times New Roman"/>
          <w:color w:val="000000" w:themeColor="text1"/>
          <w:sz w:val="28"/>
          <w:szCs w:val="28"/>
        </w:rPr>
        <w:t>hoản 5 Điều 10 Luật Quy hoạch đô thị và nông thôn.</w:t>
      </w:r>
    </w:p>
    <w:p w14:paraId="32459329" w14:textId="77777777" w:rsidR="00B57D5C" w:rsidRPr="0087187E" w:rsidRDefault="009B07F9" w:rsidP="00353E15">
      <w:pPr>
        <w:pStyle w:val="Heading1"/>
        <w:keepNext w:val="0"/>
        <w:widowControl w:val="0"/>
        <w:snapToGrid w:val="0"/>
        <w:spacing w:before="60" w:after="60" w:line="276" w:lineRule="auto"/>
        <w:ind w:firstLine="567"/>
        <w:jc w:val="both"/>
        <w:rPr>
          <w:color w:val="000000" w:themeColor="text1"/>
          <w:szCs w:val="28"/>
          <w:lang w:val="vi-VN"/>
        </w:rPr>
      </w:pPr>
      <w:r w:rsidRPr="0087187E">
        <w:rPr>
          <w:color w:val="000000" w:themeColor="text1"/>
          <w:szCs w:val="28"/>
          <w:lang w:val="vi-VN"/>
        </w:rPr>
        <w:t>Điều 2. Đối tượng áp dụ</w:t>
      </w:r>
      <w:bookmarkEnd w:id="4"/>
      <w:r w:rsidR="00EB567E" w:rsidRPr="0087187E">
        <w:rPr>
          <w:color w:val="000000" w:themeColor="text1"/>
          <w:szCs w:val="28"/>
          <w:lang w:val="vi-VN"/>
        </w:rPr>
        <w:t>ng</w:t>
      </w:r>
    </w:p>
    <w:p w14:paraId="40A9708F" w14:textId="295A7D35" w:rsidR="00B371AE" w:rsidRPr="0087187E" w:rsidRDefault="009B0600" w:rsidP="00353E15">
      <w:pPr>
        <w:widowControl w:val="0"/>
        <w:snapToGrid w:val="0"/>
        <w:spacing w:before="60" w:after="6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w:t>
      </w:r>
      <w:r w:rsidR="00017149" w:rsidRPr="0087187E">
        <w:rPr>
          <w:rFonts w:cs="Times New Roman"/>
          <w:color w:val="000000" w:themeColor="text1"/>
          <w:sz w:val="28"/>
          <w:szCs w:val="28"/>
          <w:lang w:val="vi-VN"/>
        </w:rPr>
        <w:t xml:space="preserve">Thông tư này áp dụng đối với </w:t>
      </w:r>
      <w:r w:rsidR="00105294" w:rsidRPr="0087187E">
        <w:rPr>
          <w:rFonts w:cs="Times New Roman"/>
          <w:color w:val="000000" w:themeColor="text1"/>
          <w:sz w:val="28"/>
          <w:szCs w:val="28"/>
          <w:lang w:val="vi-VN"/>
        </w:rPr>
        <w:t xml:space="preserve">cơ quan, </w:t>
      </w:r>
      <w:r w:rsidR="00017149" w:rsidRPr="0087187E">
        <w:rPr>
          <w:rFonts w:cs="Times New Roman"/>
          <w:color w:val="000000" w:themeColor="text1"/>
          <w:sz w:val="28"/>
          <w:szCs w:val="28"/>
          <w:lang w:val="vi-VN"/>
        </w:rPr>
        <w:t>tổ chức, cá nhân sử dụng</w:t>
      </w:r>
      <w:r w:rsidR="00B371AE" w:rsidRPr="0087187E">
        <w:rPr>
          <w:rFonts w:cs="Times New Roman"/>
          <w:color w:val="000000" w:themeColor="text1"/>
          <w:sz w:val="28"/>
          <w:szCs w:val="28"/>
          <w:lang w:val="vi-VN"/>
        </w:rPr>
        <w:t xml:space="preserve"> kinh phí từ ngân sách nhà nước</w:t>
      </w:r>
      <w:r w:rsidRPr="0087187E">
        <w:rPr>
          <w:rFonts w:cs="Times New Roman"/>
          <w:color w:val="000000" w:themeColor="text1"/>
          <w:sz w:val="28"/>
          <w:szCs w:val="28"/>
          <w:lang w:val="vi-VN"/>
        </w:rPr>
        <w:t xml:space="preserve"> </w:t>
      </w:r>
      <w:r w:rsidR="00802D1B" w:rsidRPr="0087187E">
        <w:rPr>
          <w:rFonts w:cs="Times New Roman"/>
          <w:color w:val="000000" w:themeColor="text1"/>
          <w:sz w:val="28"/>
          <w:szCs w:val="28"/>
          <w:lang w:val="vi-VN"/>
        </w:rPr>
        <w:t>để xác định, quản lý chi phí</w:t>
      </w:r>
      <w:r w:rsidR="00DC57B2" w:rsidRPr="0087187E">
        <w:rPr>
          <w:rFonts w:cs="Times New Roman"/>
          <w:color w:val="000000" w:themeColor="text1"/>
          <w:sz w:val="28"/>
          <w:szCs w:val="28"/>
          <w:lang w:val="vi-VN"/>
        </w:rPr>
        <w:t xml:space="preserve"> cho hoạt động quy hoạch đô thị và nông thôn. </w:t>
      </w:r>
    </w:p>
    <w:p w14:paraId="15898DF8" w14:textId="050422F7" w:rsidR="009B0600" w:rsidRPr="0087187E" w:rsidRDefault="009B0600" w:rsidP="00353E15">
      <w:pPr>
        <w:widowControl w:val="0"/>
        <w:snapToGrid w:val="0"/>
        <w:spacing w:before="60" w:after="6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2. Khuyến khích các </w:t>
      </w:r>
      <w:r w:rsidR="00105294" w:rsidRPr="0087187E">
        <w:rPr>
          <w:rFonts w:cs="Times New Roman"/>
          <w:color w:val="000000" w:themeColor="text1"/>
          <w:sz w:val="28"/>
          <w:szCs w:val="28"/>
          <w:lang w:val="vi-VN"/>
        </w:rPr>
        <w:t xml:space="preserve">cơ quan, </w:t>
      </w:r>
      <w:r w:rsidRPr="0087187E">
        <w:rPr>
          <w:rFonts w:cs="Times New Roman"/>
          <w:color w:val="000000" w:themeColor="text1"/>
          <w:sz w:val="28"/>
          <w:szCs w:val="28"/>
          <w:lang w:val="vi-VN"/>
        </w:rPr>
        <w:t>tổ chức, cá nhân sử dụng</w:t>
      </w:r>
      <w:r w:rsidR="00105294" w:rsidRPr="0087187E">
        <w:rPr>
          <w:rFonts w:cs="Times New Roman"/>
          <w:color w:val="000000" w:themeColor="text1"/>
          <w:sz w:val="28"/>
          <w:szCs w:val="28"/>
          <w:lang w:val="vi-VN"/>
        </w:rPr>
        <w:t xml:space="preserve"> nguồn kinh phí hợp </w:t>
      </w:r>
      <w:r w:rsidR="00105294" w:rsidRPr="0087187E">
        <w:rPr>
          <w:rFonts w:cs="Times New Roman"/>
          <w:color w:val="000000" w:themeColor="text1"/>
          <w:spacing w:val="-4"/>
          <w:sz w:val="28"/>
          <w:szCs w:val="28"/>
          <w:lang w:val="vi-VN"/>
        </w:rPr>
        <w:t xml:space="preserve">pháp khác </w:t>
      </w:r>
      <w:r w:rsidRPr="0087187E">
        <w:rPr>
          <w:rFonts w:cs="Times New Roman"/>
          <w:color w:val="000000" w:themeColor="text1"/>
          <w:spacing w:val="-4"/>
          <w:sz w:val="28"/>
          <w:szCs w:val="28"/>
          <w:lang w:val="vi-VN"/>
        </w:rPr>
        <w:t xml:space="preserve">để xác định, quản lý chi phí </w:t>
      </w:r>
      <w:r w:rsidR="00AE570C" w:rsidRPr="0087187E">
        <w:rPr>
          <w:rFonts w:cs="Times New Roman"/>
          <w:color w:val="000000" w:themeColor="text1"/>
          <w:spacing w:val="-4"/>
          <w:sz w:val="28"/>
          <w:szCs w:val="28"/>
          <w:lang w:val="vi-VN"/>
        </w:rPr>
        <w:t>cho hoạt động quy hoạch đô thị và nông thôn</w:t>
      </w:r>
      <w:r w:rsidRPr="0087187E">
        <w:rPr>
          <w:rFonts w:cs="Times New Roman"/>
          <w:color w:val="000000" w:themeColor="text1"/>
          <w:spacing w:val="-4"/>
          <w:sz w:val="28"/>
          <w:szCs w:val="28"/>
          <w:lang w:val="vi-VN"/>
        </w:rPr>
        <w:t>.</w:t>
      </w:r>
    </w:p>
    <w:p w14:paraId="0EEC0C0E" w14:textId="77777777" w:rsidR="009B07F9" w:rsidRPr="0087187E" w:rsidRDefault="009B07F9" w:rsidP="00353E15">
      <w:pPr>
        <w:pStyle w:val="Heading1"/>
        <w:keepNext w:val="0"/>
        <w:widowControl w:val="0"/>
        <w:snapToGrid w:val="0"/>
        <w:spacing w:before="60" w:after="60" w:line="276" w:lineRule="auto"/>
        <w:ind w:firstLine="567"/>
        <w:jc w:val="both"/>
        <w:rPr>
          <w:color w:val="000000" w:themeColor="text1"/>
          <w:szCs w:val="28"/>
          <w:lang w:val="vi-VN"/>
        </w:rPr>
      </w:pPr>
      <w:bookmarkStart w:id="5" w:name="dieu_3"/>
      <w:r w:rsidRPr="0087187E">
        <w:rPr>
          <w:color w:val="000000" w:themeColor="text1"/>
          <w:szCs w:val="28"/>
          <w:lang w:val="vi-VN"/>
        </w:rPr>
        <w:t>Điều 3. Nguyên tắc xác định chi phí</w:t>
      </w:r>
      <w:bookmarkEnd w:id="5"/>
    </w:p>
    <w:p w14:paraId="5733197D" w14:textId="535C83DA" w:rsidR="00B30000" w:rsidRPr="0087187E" w:rsidRDefault="00B30000" w:rsidP="00353E15">
      <w:pPr>
        <w:widowControl w:val="0"/>
        <w:spacing w:before="120" w:after="80" w:line="276" w:lineRule="auto"/>
        <w:ind w:firstLine="567"/>
        <w:jc w:val="both"/>
        <w:rPr>
          <w:rFonts w:cs="Times New Roman"/>
          <w:color w:val="000000" w:themeColor="text1"/>
          <w:sz w:val="28"/>
          <w:szCs w:val="28"/>
          <w:lang w:val="pt-BR"/>
        </w:rPr>
      </w:pPr>
      <w:bookmarkStart w:id="6" w:name="chuong_2"/>
      <w:r w:rsidRPr="0087187E">
        <w:rPr>
          <w:rFonts w:cs="Times New Roman"/>
          <w:color w:val="000000" w:themeColor="text1"/>
          <w:sz w:val="28"/>
          <w:szCs w:val="28"/>
          <w:lang w:val="pt-BR"/>
        </w:rPr>
        <w:t xml:space="preserve">1. Chi phí </w:t>
      </w:r>
      <w:r w:rsidRPr="0087187E">
        <w:rPr>
          <w:rFonts w:cs="Times New Roman"/>
          <w:color w:val="000000" w:themeColor="text1"/>
          <w:sz w:val="28"/>
          <w:szCs w:val="28"/>
          <w:lang w:val="vi-VN"/>
        </w:rPr>
        <w:t xml:space="preserve">quy hoạch đô thị và nông thôn </w:t>
      </w:r>
      <w:r w:rsidRPr="0087187E">
        <w:rPr>
          <w:rFonts w:cs="Times New Roman"/>
          <w:color w:val="000000" w:themeColor="text1"/>
          <w:sz w:val="28"/>
          <w:szCs w:val="28"/>
          <w:lang w:val="pt-BR"/>
        </w:rPr>
        <w:t xml:space="preserve">quy định tại Thông tư này phải được tính đúng, tính đủ, phù hợp với </w:t>
      </w:r>
      <w:r w:rsidR="005D0173" w:rsidRPr="0087187E">
        <w:rPr>
          <w:rFonts w:cs="Times New Roman"/>
          <w:color w:val="000000" w:themeColor="text1"/>
          <w:sz w:val="28"/>
          <w:szCs w:val="28"/>
          <w:lang w:val="pt-BR"/>
        </w:rPr>
        <w:t xml:space="preserve">tính chất công việc, </w:t>
      </w:r>
      <w:r w:rsidRPr="0087187E">
        <w:rPr>
          <w:rFonts w:cs="Times New Roman"/>
          <w:color w:val="000000" w:themeColor="text1"/>
          <w:sz w:val="28"/>
          <w:szCs w:val="28"/>
          <w:lang w:val="pt-BR"/>
        </w:rPr>
        <w:t>quy mô diện tích</w:t>
      </w:r>
      <w:r w:rsidR="009779F3" w:rsidRPr="0087187E">
        <w:rPr>
          <w:rFonts w:cs="Times New Roman"/>
          <w:color w:val="000000" w:themeColor="text1"/>
          <w:sz w:val="28"/>
          <w:szCs w:val="28"/>
          <w:lang w:val="pt-BR"/>
        </w:rPr>
        <w:t xml:space="preserve"> và</w:t>
      </w:r>
      <w:r w:rsidRPr="0087187E">
        <w:rPr>
          <w:rFonts w:cs="Times New Roman"/>
          <w:color w:val="000000" w:themeColor="text1"/>
          <w:sz w:val="28"/>
          <w:szCs w:val="28"/>
          <w:lang w:val="pt-BR"/>
        </w:rPr>
        <w:t xml:space="preserve"> quy mô dân số. </w:t>
      </w:r>
    </w:p>
    <w:p w14:paraId="5E65A71A" w14:textId="5787B30F" w:rsidR="00B30000" w:rsidRPr="0087187E" w:rsidRDefault="00B30000" w:rsidP="00353E15">
      <w:pPr>
        <w:widowControl w:val="0"/>
        <w:spacing w:before="80" w:after="80" w:line="276" w:lineRule="auto"/>
        <w:ind w:firstLine="567"/>
        <w:jc w:val="both"/>
        <w:rPr>
          <w:rFonts w:cs="Times New Roman"/>
          <w:color w:val="000000" w:themeColor="text1"/>
          <w:sz w:val="28"/>
          <w:szCs w:val="28"/>
          <w:lang w:val="pt-BR"/>
        </w:rPr>
      </w:pPr>
      <w:r w:rsidRPr="0087187E">
        <w:rPr>
          <w:rFonts w:cs="Times New Roman"/>
          <w:color w:val="000000" w:themeColor="text1"/>
          <w:sz w:val="28"/>
          <w:szCs w:val="28"/>
          <w:lang w:val="pt-BR"/>
        </w:rPr>
        <w:t xml:space="preserve">2. Chi phí </w:t>
      </w:r>
      <w:bookmarkStart w:id="7" w:name="_Hlk170093931"/>
      <w:r w:rsidRPr="0087187E">
        <w:rPr>
          <w:rFonts w:cs="Times New Roman"/>
          <w:color w:val="000000" w:themeColor="text1"/>
          <w:sz w:val="28"/>
          <w:szCs w:val="28"/>
          <w:lang w:val="pt-BR"/>
        </w:rPr>
        <w:t>cho hoạt động quy hoạch đô thị và nông thôn được xác định phù hợp với nội dung,</w:t>
      </w:r>
      <w:r w:rsidR="00C36698" w:rsidRPr="0087187E">
        <w:rPr>
          <w:rFonts w:cs="Times New Roman"/>
          <w:color w:val="000000" w:themeColor="text1"/>
          <w:sz w:val="28"/>
          <w:szCs w:val="28"/>
          <w:lang w:val="pt-BR"/>
        </w:rPr>
        <w:t xml:space="preserve"> số lượng,</w:t>
      </w:r>
      <w:r w:rsidRPr="0087187E">
        <w:rPr>
          <w:rFonts w:cs="Times New Roman"/>
          <w:color w:val="000000" w:themeColor="text1"/>
          <w:sz w:val="28"/>
          <w:szCs w:val="28"/>
          <w:lang w:val="pt-BR"/>
        </w:rPr>
        <w:t xml:space="preserve"> khối lượng,</w:t>
      </w:r>
      <w:r w:rsidR="00C36698" w:rsidRPr="0087187E">
        <w:rPr>
          <w:rFonts w:cs="Times New Roman"/>
          <w:color w:val="000000" w:themeColor="text1"/>
          <w:sz w:val="28"/>
          <w:szCs w:val="28"/>
          <w:lang w:val="pt-BR"/>
        </w:rPr>
        <w:t xml:space="preserve"> chất lượng,</w:t>
      </w:r>
      <w:r w:rsidRPr="0087187E">
        <w:rPr>
          <w:rFonts w:cs="Times New Roman"/>
          <w:color w:val="000000" w:themeColor="text1"/>
          <w:sz w:val="28"/>
          <w:szCs w:val="28"/>
          <w:lang w:val="pt-BR"/>
        </w:rPr>
        <w:t xml:space="preserve"> tiến độ công việc và yêu cầu </w:t>
      </w:r>
      <w:r w:rsidR="00C36698" w:rsidRPr="0087187E">
        <w:rPr>
          <w:rFonts w:cs="Times New Roman"/>
          <w:color w:val="000000" w:themeColor="text1"/>
          <w:sz w:val="28"/>
          <w:szCs w:val="28"/>
          <w:lang w:val="pt-BR"/>
        </w:rPr>
        <w:t xml:space="preserve">cần đạt </w:t>
      </w:r>
      <w:r w:rsidRPr="0087187E">
        <w:rPr>
          <w:rFonts w:cs="Times New Roman"/>
          <w:color w:val="000000" w:themeColor="text1"/>
          <w:sz w:val="28"/>
          <w:szCs w:val="28"/>
          <w:lang w:val="pt-BR"/>
        </w:rPr>
        <w:t>về chất lượng sản phẩm theo quy định</w:t>
      </w:r>
      <w:bookmarkEnd w:id="7"/>
      <w:r w:rsidR="00AF23A1" w:rsidRPr="0087187E">
        <w:rPr>
          <w:rFonts w:cs="Times New Roman"/>
          <w:color w:val="000000" w:themeColor="text1"/>
          <w:sz w:val="28"/>
          <w:szCs w:val="28"/>
          <w:lang w:val="pt-BR"/>
        </w:rPr>
        <w:t xml:space="preserve">. </w:t>
      </w:r>
    </w:p>
    <w:p w14:paraId="6281AAA4" w14:textId="0396C2C3" w:rsidR="00B30000" w:rsidRPr="0087187E" w:rsidRDefault="00B30000" w:rsidP="00353E15">
      <w:pPr>
        <w:widowControl w:val="0"/>
        <w:spacing w:before="80" w:after="80" w:line="276" w:lineRule="auto"/>
        <w:ind w:firstLine="567"/>
        <w:jc w:val="both"/>
        <w:rPr>
          <w:rFonts w:cs="Times New Roman"/>
          <w:color w:val="000000" w:themeColor="text1"/>
          <w:sz w:val="28"/>
          <w:szCs w:val="28"/>
          <w:lang w:val="pt-BR"/>
        </w:rPr>
      </w:pPr>
      <w:r w:rsidRPr="0087187E">
        <w:rPr>
          <w:rFonts w:cs="Times New Roman"/>
          <w:color w:val="000000" w:themeColor="text1"/>
          <w:sz w:val="28"/>
          <w:szCs w:val="28"/>
          <w:lang w:val="pt-BR"/>
        </w:rPr>
        <w:lastRenderedPageBreak/>
        <w:t>3. Định mức chi phí tại Phụ lục số 1 kèm theo Thông tư này để tham khảo, sử dụng trong quá trình xác định và quản lý chi phí quy hoạch đô thị và nông thôn và một số công việc khác có liên quan.</w:t>
      </w:r>
    </w:p>
    <w:p w14:paraId="77C1C5B3" w14:textId="365AAB29" w:rsidR="009B07F9" w:rsidRPr="0087187E" w:rsidRDefault="009B07F9" w:rsidP="00353E15">
      <w:pPr>
        <w:pStyle w:val="Heading1"/>
        <w:keepNext w:val="0"/>
        <w:widowControl w:val="0"/>
        <w:snapToGrid w:val="0"/>
        <w:spacing w:before="60" w:after="60" w:line="276" w:lineRule="auto"/>
        <w:jc w:val="center"/>
        <w:rPr>
          <w:color w:val="000000" w:themeColor="text1"/>
          <w:szCs w:val="28"/>
          <w:lang w:val="vi-VN"/>
        </w:rPr>
      </w:pPr>
      <w:r w:rsidRPr="0087187E">
        <w:rPr>
          <w:bCs/>
          <w:color w:val="000000" w:themeColor="text1"/>
          <w:szCs w:val="28"/>
          <w:lang w:val="vi-VN"/>
        </w:rPr>
        <w:t>Chương II</w:t>
      </w:r>
      <w:bookmarkEnd w:id="6"/>
    </w:p>
    <w:p w14:paraId="730F3632" w14:textId="646AD04E" w:rsidR="009B07F9" w:rsidRPr="0087187E" w:rsidRDefault="0039346A" w:rsidP="00353E15">
      <w:pPr>
        <w:pStyle w:val="Heading1"/>
        <w:keepNext w:val="0"/>
        <w:widowControl w:val="0"/>
        <w:snapToGrid w:val="0"/>
        <w:spacing w:before="60" w:after="60" w:line="276" w:lineRule="auto"/>
        <w:jc w:val="center"/>
        <w:rPr>
          <w:b w:val="0"/>
          <w:bCs/>
          <w:color w:val="000000" w:themeColor="text1"/>
          <w:szCs w:val="28"/>
          <w:lang w:val="vi-VN"/>
        </w:rPr>
      </w:pPr>
      <w:r w:rsidRPr="0087187E">
        <w:rPr>
          <w:bCs/>
          <w:color w:val="000000" w:themeColor="text1"/>
          <w:szCs w:val="28"/>
          <w:lang w:val="vi-VN"/>
        </w:rPr>
        <w:t>ĐỊNH MỨC</w:t>
      </w:r>
      <w:r w:rsidR="000856B6" w:rsidRPr="0087187E">
        <w:rPr>
          <w:bCs/>
          <w:color w:val="000000" w:themeColor="text1"/>
          <w:szCs w:val="28"/>
          <w:lang w:val="vi-VN"/>
        </w:rPr>
        <w:t xml:space="preserve">, </w:t>
      </w:r>
      <w:r w:rsidR="00AE570C" w:rsidRPr="0087187E">
        <w:rPr>
          <w:bCs/>
          <w:color w:val="000000" w:themeColor="text1"/>
          <w:szCs w:val="28"/>
          <w:lang w:val="vi-VN"/>
        </w:rPr>
        <w:t>PHƯƠNG PHÁP XÁC ĐỊNH</w:t>
      </w:r>
      <w:r w:rsidR="000856B6" w:rsidRPr="0087187E">
        <w:rPr>
          <w:bCs/>
          <w:color w:val="000000" w:themeColor="text1"/>
          <w:szCs w:val="28"/>
          <w:lang w:val="vi-VN"/>
        </w:rPr>
        <w:t xml:space="preserve"> VÀ QUẢN LÝ</w:t>
      </w:r>
      <w:r w:rsidR="00AE570C" w:rsidRPr="0087187E">
        <w:rPr>
          <w:bCs/>
          <w:color w:val="000000" w:themeColor="text1"/>
          <w:szCs w:val="28"/>
          <w:lang w:val="vi-VN"/>
        </w:rPr>
        <w:t xml:space="preserve"> CHI PHÍ </w:t>
      </w:r>
      <w:r w:rsidR="00AE570C" w:rsidRPr="0087187E">
        <w:rPr>
          <w:bCs/>
          <w:color w:val="000000" w:themeColor="text1"/>
          <w:szCs w:val="28"/>
          <w:lang w:val="vi-VN"/>
        </w:rPr>
        <w:br/>
        <w:t xml:space="preserve">CHO HOẠT ĐỘNG </w:t>
      </w:r>
      <w:r w:rsidRPr="0087187E">
        <w:rPr>
          <w:bCs/>
          <w:color w:val="000000" w:themeColor="text1"/>
          <w:szCs w:val="28"/>
          <w:lang w:val="vi-VN"/>
        </w:rPr>
        <w:t>QUY HOẠCH ĐÔ THỊ VÀ NÔNG THÔN</w:t>
      </w:r>
    </w:p>
    <w:p w14:paraId="677280DE" w14:textId="77777777" w:rsidR="005170BF" w:rsidRPr="0087187E" w:rsidRDefault="005170BF" w:rsidP="00353E15">
      <w:pPr>
        <w:pStyle w:val="Heading1"/>
        <w:keepNext w:val="0"/>
        <w:widowControl w:val="0"/>
        <w:snapToGrid w:val="0"/>
        <w:spacing w:before="240" w:after="60" w:line="276" w:lineRule="auto"/>
        <w:ind w:firstLine="567"/>
        <w:jc w:val="both"/>
        <w:rPr>
          <w:color w:val="000000" w:themeColor="text1"/>
          <w:szCs w:val="28"/>
          <w:lang w:val="vi-VN"/>
        </w:rPr>
      </w:pPr>
      <w:bookmarkStart w:id="8" w:name="dieu_4"/>
      <w:r w:rsidRPr="0087187E">
        <w:rPr>
          <w:color w:val="000000" w:themeColor="text1"/>
          <w:szCs w:val="28"/>
          <w:lang w:val="vi-VN"/>
        </w:rPr>
        <w:t>Điều 4. Định mức chi phí quy hoạch đô thị và nông thôn</w:t>
      </w:r>
    </w:p>
    <w:p w14:paraId="2EC6B50B" w14:textId="4A0200F8" w:rsidR="005170BF" w:rsidRPr="0087187E" w:rsidRDefault="00A75B2D"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1. </w:t>
      </w:r>
      <w:r w:rsidR="005170BF" w:rsidRPr="0087187E">
        <w:rPr>
          <w:rFonts w:cs="Times New Roman"/>
          <w:bCs/>
          <w:color w:val="000000" w:themeColor="text1"/>
          <w:sz w:val="28"/>
          <w:szCs w:val="28"/>
          <w:lang w:val="vi-VN"/>
        </w:rPr>
        <w:t>Nội dung, sản phẩm nhiệm vụ quy hoạch, quy hoạch đô thị và nông thôn được quy định tại Thông tư quy định chi tiết một số điều của Luật Quy hoạch đô thị và nông thôn của Bộ Xây dựng.</w:t>
      </w:r>
    </w:p>
    <w:p w14:paraId="181C2C28" w14:textId="7777777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2. Các định mức chi phí lập nhiệm vụ, lập quy hoạch đô thị và nông thôn ban hành tại Thông tư này gồm: </w:t>
      </w:r>
    </w:p>
    <w:p w14:paraId="0BD6C71D" w14:textId="33EE355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a) Định mức chi phí lập nhiệm vụ, lập quy hoạch chung đô thị</w:t>
      </w:r>
      <w:r w:rsidR="0039351A" w:rsidRPr="0087187E">
        <w:rPr>
          <w:rFonts w:cs="Times New Roman"/>
          <w:bCs/>
          <w:color w:val="000000" w:themeColor="text1"/>
          <w:sz w:val="28"/>
          <w:szCs w:val="28"/>
          <w:lang w:val="vi-VN"/>
        </w:rPr>
        <w:t>, khu vực được định hướng phát triển đô thị, đặc khu trong hệ thống đô thị</w:t>
      </w:r>
      <w:r w:rsidR="00850D20" w:rsidRPr="0087187E">
        <w:rPr>
          <w:rFonts w:cs="Times New Roman"/>
          <w:bCs/>
          <w:color w:val="000000" w:themeColor="text1"/>
          <w:sz w:val="28"/>
          <w:szCs w:val="28"/>
          <w:lang w:val="vi-VN"/>
        </w:rPr>
        <w:t>;</w:t>
      </w:r>
    </w:p>
    <w:p w14:paraId="49A14913" w14:textId="34C5B160"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b) Định mức chi phí lập nhiệm vụ, lập quy hoạch chung xã</w:t>
      </w:r>
      <w:r w:rsidR="00802A3A" w:rsidRPr="0087187E">
        <w:rPr>
          <w:rFonts w:cs="Times New Roman"/>
          <w:bCs/>
          <w:color w:val="000000" w:themeColor="text1"/>
          <w:sz w:val="28"/>
          <w:szCs w:val="28"/>
          <w:lang w:val="vi-VN"/>
        </w:rPr>
        <w:t>, đặc khu không thuộc hệ thống đô thị</w:t>
      </w:r>
      <w:r w:rsidRPr="0087187E">
        <w:rPr>
          <w:rFonts w:cs="Times New Roman"/>
          <w:bCs/>
          <w:color w:val="000000" w:themeColor="text1"/>
          <w:sz w:val="28"/>
          <w:szCs w:val="28"/>
          <w:lang w:val="vi-VN"/>
        </w:rPr>
        <w:t>;</w:t>
      </w:r>
    </w:p>
    <w:p w14:paraId="4B7D37D1" w14:textId="7777777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c) Định mức chi phí lập nhiệm vụ, lập quy hoạch chung khu kinh tế, khu du lịch quốc gia;</w:t>
      </w:r>
    </w:p>
    <w:p w14:paraId="1DD32592" w14:textId="7777777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d) Định mức chi phí lập nhiệm vụ, lập quy hoạch phân khu khu vực đô thị;</w:t>
      </w:r>
    </w:p>
    <w:p w14:paraId="485500F2" w14:textId="796EB515"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đ) Định mức chi phí lập </w:t>
      </w:r>
      <w:r w:rsidR="00873A7C" w:rsidRPr="0087187E">
        <w:rPr>
          <w:rFonts w:cs="Times New Roman"/>
          <w:bCs/>
          <w:color w:val="000000" w:themeColor="text1"/>
          <w:sz w:val="28"/>
          <w:szCs w:val="28"/>
          <w:lang w:val="vi-VN"/>
        </w:rPr>
        <w:t xml:space="preserve">nhiệm vụ, lập </w:t>
      </w:r>
      <w:r w:rsidRPr="0087187E">
        <w:rPr>
          <w:rFonts w:cs="Times New Roman"/>
          <w:bCs/>
          <w:color w:val="000000" w:themeColor="text1"/>
          <w:sz w:val="28"/>
          <w:szCs w:val="28"/>
          <w:lang w:val="vi-VN"/>
        </w:rPr>
        <w:t xml:space="preserve">quy hoạch phân khu </w:t>
      </w:r>
      <w:r w:rsidR="0039351A" w:rsidRPr="0087187E">
        <w:rPr>
          <w:rFonts w:cs="Times New Roman"/>
          <w:bCs/>
          <w:color w:val="000000" w:themeColor="text1"/>
          <w:sz w:val="28"/>
          <w:szCs w:val="28"/>
          <w:lang w:val="vi-VN"/>
        </w:rPr>
        <w:t>khu công nghiệp, khu công nghệ cao, khu nông nghiệp ứng dụng công nghệ cao, khu lâm nghiệp ứng dụng công nghệ cao</w:t>
      </w:r>
      <w:r w:rsidR="00240522" w:rsidRPr="0087187E">
        <w:rPr>
          <w:rFonts w:cs="Times New Roman"/>
          <w:bCs/>
          <w:color w:val="000000" w:themeColor="text1"/>
          <w:sz w:val="28"/>
          <w:szCs w:val="28"/>
          <w:lang w:val="vi-VN"/>
        </w:rPr>
        <w:t>;</w:t>
      </w:r>
    </w:p>
    <w:p w14:paraId="00121285" w14:textId="7777777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e) Định mức chi phí lập nhiệm vụ, lập quy hoạch chi tiết khu vực tại đô thị, nông thôn và khu chức năng;</w:t>
      </w:r>
    </w:p>
    <w:p w14:paraId="505D1A2F" w14:textId="6F378033"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g) Định mức chi phí lập </w:t>
      </w:r>
      <w:r w:rsidR="00AE31A2" w:rsidRPr="0087187E">
        <w:rPr>
          <w:rFonts w:cs="Times New Roman"/>
          <w:bCs/>
          <w:color w:val="000000" w:themeColor="text1"/>
          <w:sz w:val="28"/>
          <w:szCs w:val="28"/>
          <w:lang w:val="vi-VN"/>
        </w:rPr>
        <w:t xml:space="preserve">nhiệm vụ, lập </w:t>
      </w:r>
      <w:r w:rsidRPr="0087187E">
        <w:rPr>
          <w:rFonts w:cs="Times New Roman"/>
          <w:bCs/>
          <w:color w:val="000000" w:themeColor="text1"/>
          <w:sz w:val="28"/>
          <w:szCs w:val="28"/>
          <w:lang w:val="vi-VN"/>
        </w:rPr>
        <w:t>các quy hoạch chuyên ngành hạ tầng kỹ thuật đối với thành phố trực thuộc trung ương;</w:t>
      </w:r>
    </w:p>
    <w:p w14:paraId="1EC25AD0" w14:textId="2310D895"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h) Định mức chi phí quản lý nghiệp vụ </w:t>
      </w:r>
      <w:r w:rsidR="00DD4B0B" w:rsidRPr="0087187E">
        <w:rPr>
          <w:rFonts w:cs="Times New Roman"/>
          <w:bCs/>
          <w:color w:val="000000" w:themeColor="text1"/>
          <w:sz w:val="28"/>
          <w:szCs w:val="28"/>
          <w:lang w:val="vi-VN"/>
        </w:rPr>
        <w:t xml:space="preserve">công tác </w:t>
      </w:r>
      <w:r w:rsidRPr="0087187E">
        <w:rPr>
          <w:rFonts w:cs="Times New Roman"/>
          <w:bCs/>
          <w:color w:val="000000" w:themeColor="text1"/>
          <w:sz w:val="28"/>
          <w:szCs w:val="28"/>
          <w:lang w:val="vi-VN"/>
        </w:rPr>
        <w:t>lập đồ án quy hoạch</w:t>
      </w:r>
      <w:r w:rsidR="00DD4B0B" w:rsidRPr="0087187E">
        <w:rPr>
          <w:rFonts w:cs="Times New Roman"/>
          <w:bCs/>
          <w:color w:val="000000" w:themeColor="text1"/>
          <w:sz w:val="28"/>
          <w:szCs w:val="28"/>
          <w:lang w:val="vi-VN"/>
        </w:rPr>
        <w:t xml:space="preserve"> đô thị và nông thôn</w:t>
      </w:r>
      <w:r w:rsidRPr="0087187E">
        <w:rPr>
          <w:rFonts w:cs="Times New Roman"/>
          <w:bCs/>
          <w:color w:val="000000" w:themeColor="text1"/>
          <w:sz w:val="28"/>
          <w:szCs w:val="28"/>
          <w:lang w:val="vi-VN"/>
        </w:rPr>
        <w:t>;</w:t>
      </w:r>
    </w:p>
    <w:p w14:paraId="2122A798" w14:textId="77777777" w:rsidR="005170BF" w:rsidRPr="0087187E" w:rsidRDefault="005170BF" w:rsidP="005A59F6">
      <w:pPr>
        <w:widowControl w:val="0"/>
        <w:tabs>
          <w:tab w:val="left" w:pos="851"/>
        </w:tabs>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i) Định mức chi phí làm mô hình quy hoạch.</w:t>
      </w:r>
    </w:p>
    <w:p w14:paraId="41B4876D" w14:textId="5FE3ED73" w:rsidR="003F5307" w:rsidRPr="0087187E" w:rsidRDefault="003F5307" w:rsidP="005A59F6">
      <w:pPr>
        <w:pStyle w:val="Heading1"/>
        <w:keepNext w:val="0"/>
        <w:widowControl w:val="0"/>
        <w:snapToGrid w:val="0"/>
        <w:spacing w:before="40" w:after="40" w:line="274" w:lineRule="auto"/>
        <w:ind w:firstLine="567"/>
        <w:jc w:val="both"/>
        <w:rPr>
          <w:color w:val="000000" w:themeColor="text1"/>
          <w:szCs w:val="28"/>
          <w:lang w:val="vi-VN"/>
        </w:rPr>
      </w:pPr>
      <w:r w:rsidRPr="0087187E">
        <w:rPr>
          <w:color w:val="000000" w:themeColor="text1"/>
          <w:szCs w:val="28"/>
          <w:lang w:val="vi-VN"/>
        </w:rPr>
        <w:t>Điều 5. Phương pháp xác định chi phí quy hoạch đô thị và nông thôn</w:t>
      </w:r>
    </w:p>
    <w:p w14:paraId="52353FF8" w14:textId="029E3573" w:rsidR="00BD206E" w:rsidRPr="0087187E" w:rsidRDefault="005170BF" w:rsidP="005A59F6">
      <w:pPr>
        <w:pStyle w:val="ListParagraph"/>
        <w:widowControl w:val="0"/>
        <w:numPr>
          <w:ilvl w:val="0"/>
          <w:numId w:val="3"/>
        </w:numPr>
        <w:snapToGrid w:val="0"/>
        <w:spacing w:before="40" w:after="40" w:line="274" w:lineRule="auto"/>
        <w:ind w:left="0" w:firstLine="360"/>
        <w:contextualSpacing w:val="0"/>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Chi phí </w:t>
      </w:r>
      <w:r w:rsidR="00A75B2D" w:rsidRPr="0087187E">
        <w:rPr>
          <w:rFonts w:cs="Times New Roman"/>
          <w:bCs/>
          <w:color w:val="000000" w:themeColor="text1"/>
          <w:sz w:val="28"/>
          <w:szCs w:val="28"/>
          <w:lang w:val="vi-VN"/>
        </w:rPr>
        <w:t xml:space="preserve">lập nhiệm vụ, lập </w:t>
      </w:r>
      <w:r w:rsidRPr="0087187E">
        <w:rPr>
          <w:rFonts w:cs="Times New Roman"/>
          <w:bCs/>
          <w:color w:val="000000" w:themeColor="text1"/>
          <w:sz w:val="28"/>
          <w:szCs w:val="28"/>
          <w:lang w:val="vi-VN"/>
        </w:rPr>
        <w:t>quy hoạch đô thị và nông thôn xác định bằng định mức chi phí tại Phụ lục số 1 hoặc bằng lập dự toán theo hướng dẫn tại Phụ lục số 2 kèm theo Thông tư này hoặc theo các quy định pháp luật có liên quan</w:t>
      </w:r>
      <w:r w:rsidR="00BD206E" w:rsidRPr="0087187E">
        <w:rPr>
          <w:rFonts w:cs="Times New Roman"/>
          <w:bCs/>
          <w:color w:val="000000" w:themeColor="text1"/>
          <w:sz w:val="28"/>
          <w:szCs w:val="28"/>
          <w:lang w:val="vi-VN"/>
        </w:rPr>
        <w:t>.</w:t>
      </w:r>
    </w:p>
    <w:p w14:paraId="2B0A3E59" w14:textId="5EC259E5" w:rsidR="005170BF" w:rsidRPr="0087187E" w:rsidRDefault="005170BF" w:rsidP="005A59F6">
      <w:pPr>
        <w:widowControl w:val="0"/>
        <w:tabs>
          <w:tab w:val="left" w:pos="567"/>
        </w:tabs>
        <w:snapToGrid w:val="0"/>
        <w:spacing w:before="40" w:after="40" w:line="274" w:lineRule="auto"/>
        <w:ind w:firstLine="360"/>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2. Chi phí thực hiện các công việc </w:t>
      </w:r>
      <w:r w:rsidR="00605CA2" w:rsidRPr="0087187E">
        <w:rPr>
          <w:rFonts w:cs="Times New Roman"/>
          <w:color w:val="000000" w:themeColor="text1"/>
          <w:sz w:val="28"/>
          <w:szCs w:val="28"/>
          <w:lang w:val="vi-VN"/>
        </w:rPr>
        <w:t xml:space="preserve">quy hoạch đô thị và nông thôn </w:t>
      </w:r>
      <w:r w:rsidRPr="0087187E">
        <w:rPr>
          <w:rFonts w:cs="Times New Roman"/>
          <w:bCs/>
          <w:color w:val="000000" w:themeColor="text1"/>
          <w:sz w:val="28"/>
          <w:szCs w:val="28"/>
          <w:lang w:val="vi-VN"/>
        </w:rPr>
        <w:t xml:space="preserve">xác định theo định mức chi phí tại Thông tư này chưa bao gồm thuế giá trị gia tăng, khi xác định dự toán chi phí quy hoạch đô thị và nông thôn cần bổ sung thuế giá trị gia tăng theo quy định hiện hành. </w:t>
      </w:r>
    </w:p>
    <w:p w14:paraId="4306B75F" w14:textId="4EFA5A31" w:rsidR="005170BF" w:rsidRPr="0087187E" w:rsidRDefault="005170BF" w:rsidP="00353E15">
      <w:pPr>
        <w:widowControl w:val="0"/>
        <w:snapToGrid w:val="0"/>
        <w:spacing w:before="60" w:after="60" w:line="276" w:lineRule="auto"/>
        <w:ind w:firstLine="360"/>
        <w:jc w:val="both"/>
        <w:rPr>
          <w:rFonts w:cs="Times New Roman"/>
          <w:bCs/>
          <w:color w:val="000000" w:themeColor="text1"/>
          <w:sz w:val="28"/>
          <w:szCs w:val="28"/>
          <w:lang w:val="vi-VN"/>
        </w:rPr>
      </w:pPr>
      <w:r w:rsidRPr="0087187E">
        <w:rPr>
          <w:rFonts w:cs="Times New Roman"/>
          <w:bCs/>
          <w:color w:val="000000" w:themeColor="text1"/>
          <w:sz w:val="28"/>
          <w:szCs w:val="28"/>
          <w:lang w:val="vi-VN"/>
        </w:rPr>
        <w:lastRenderedPageBreak/>
        <w:t xml:space="preserve">3. Trường hợp quy mô của </w:t>
      </w:r>
      <w:r w:rsidR="00A75B2D" w:rsidRPr="0087187E">
        <w:rPr>
          <w:rFonts w:cs="Times New Roman"/>
          <w:bCs/>
          <w:color w:val="000000" w:themeColor="text1"/>
          <w:sz w:val="28"/>
          <w:szCs w:val="28"/>
          <w:lang w:val="vi-VN"/>
        </w:rPr>
        <w:t xml:space="preserve">đồ án </w:t>
      </w:r>
      <w:r w:rsidRPr="0087187E">
        <w:rPr>
          <w:rFonts w:cs="Times New Roman"/>
          <w:bCs/>
          <w:color w:val="000000" w:themeColor="text1"/>
          <w:sz w:val="28"/>
          <w:szCs w:val="28"/>
          <w:lang w:val="vi-VN"/>
        </w:rPr>
        <w:t xml:space="preserve">quy hoạch nằm trong khoảng giữa hai quy mô quy định tại Phụ lục </w:t>
      </w:r>
      <w:r w:rsidR="0043425F" w:rsidRPr="0087187E">
        <w:rPr>
          <w:rFonts w:cs="Times New Roman"/>
          <w:bCs/>
          <w:color w:val="000000" w:themeColor="text1"/>
          <w:sz w:val="28"/>
          <w:szCs w:val="28"/>
          <w:lang w:val="vi-VN"/>
        </w:rPr>
        <w:t xml:space="preserve">số 1 </w:t>
      </w:r>
      <w:r w:rsidRPr="0087187E">
        <w:rPr>
          <w:rFonts w:cs="Times New Roman"/>
          <w:bCs/>
          <w:color w:val="000000" w:themeColor="text1"/>
          <w:sz w:val="28"/>
          <w:szCs w:val="28"/>
          <w:lang w:val="vi-VN"/>
        </w:rPr>
        <w:t>kèm theo Thông tư này, thì định mức chi phí (hoặc tỷ lệ %) của quy hoạch được xác định trên cơ sở định mức chi phí (hoặc tỷ lệ %) của cận trên và cận dưới khoảng quy mô được quy định tại Thông tư theo công thức nội suy sau:</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1161"/>
        <w:gridCol w:w="3708"/>
      </w:tblGrid>
      <w:tr w:rsidR="0087187E" w:rsidRPr="0087187E" w14:paraId="71AB1264" w14:textId="77777777" w:rsidTr="00E53C06">
        <w:trPr>
          <w:jc w:val="center"/>
        </w:trPr>
        <w:tc>
          <w:tcPr>
            <w:tcW w:w="283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3B58596" w14:textId="77777777" w:rsidR="005170BF" w:rsidRPr="0087187E" w:rsidRDefault="005170BF" w:rsidP="00353E15">
            <w:pPr>
              <w:widowControl w:val="0"/>
              <w:snapToGrid w:val="0"/>
              <w:spacing w:before="60" w:after="60" w:line="276" w:lineRule="auto"/>
              <w:jc w:val="right"/>
              <w:rPr>
                <w:rFonts w:cs="Times New Roman"/>
                <w:color w:val="000000" w:themeColor="text1"/>
                <w:sz w:val="28"/>
                <w:szCs w:val="28"/>
              </w:rPr>
            </w:pPr>
            <w:r w:rsidRPr="0087187E">
              <w:rPr>
                <w:rFonts w:cs="Times New Roman"/>
                <w:color w:val="000000" w:themeColor="text1"/>
                <w:sz w:val="28"/>
                <w:szCs w:val="28"/>
              </w:rPr>
              <w:t>N</w:t>
            </w:r>
            <w:r w:rsidRPr="0087187E">
              <w:rPr>
                <w:rFonts w:cs="Times New Roman"/>
                <w:color w:val="000000" w:themeColor="text1"/>
                <w:sz w:val="28"/>
                <w:szCs w:val="28"/>
                <w:vertAlign w:val="subscript"/>
              </w:rPr>
              <w:t>t</w:t>
            </w:r>
            <w:r w:rsidRPr="0087187E">
              <w:rPr>
                <w:rFonts w:cs="Times New Roman"/>
                <w:color w:val="000000" w:themeColor="text1"/>
                <w:sz w:val="28"/>
                <w:szCs w:val="28"/>
              </w:rPr>
              <w:t xml:space="preserve"> = </w:t>
            </w:r>
            <w:proofErr w:type="gramStart"/>
            <w:r w:rsidRPr="0087187E">
              <w:rPr>
                <w:rFonts w:cs="Times New Roman"/>
                <w:color w:val="000000" w:themeColor="text1"/>
                <w:sz w:val="28"/>
                <w:szCs w:val="28"/>
              </w:rPr>
              <w:t>N</w:t>
            </w:r>
            <w:r w:rsidRPr="0087187E">
              <w:rPr>
                <w:rFonts w:cs="Times New Roman"/>
                <w:color w:val="000000" w:themeColor="text1"/>
                <w:sz w:val="28"/>
                <w:szCs w:val="28"/>
                <w:vertAlign w:val="subscript"/>
              </w:rPr>
              <w:t xml:space="preserve">b  </w:t>
            </w:r>
            <w:r w:rsidRPr="0087187E">
              <w:rPr>
                <w:rFonts w:cs="Times New Roman"/>
                <w:color w:val="000000" w:themeColor="text1"/>
                <w:sz w:val="28"/>
                <w:szCs w:val="28"/>
              </w:rPr>
              <w:t>-</w:t>
            </w:r>
            <w:proofErr w:type="gramEnd"/>
          </w:p>
        </w:tc>
        <w:tc>
          <w:tcPr>
            <w:tcW w:w="1161"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15D2AFAD" w14:textId="77777777" w:rsidR="005170BF" w:rsidRPr="0087187E" w:rsidRDefault="005170BF" w:rsidP="00353E15">
            <w:pPr>
              <w:widowControl w:val="0"/>
              <w:snapToGrid w:val="0"/>
              <w:spacing w:before="60" w:after="60" w:line="276" w:lineRule="auto"/>
              <w:jc w:val="both"/>
              <w:rPr>
                <w:rFonts w:cs="Times New Roman"/>
                <w:color w:val="000000" w:themeColor="text1"/>
                <w:sz w:val="28"/>
                <w:szCs w:val="28"/>
              </w:rPr>
            </w:pPr>
            <w:r w:rsidRPr="0087187E">
              <w:rPr>
                <w:rFonts w:cs="Times New Roman"/>
                <w:color w:val="000000" w:themeColor="text1"/>
                <w:sz w:val="28"/>
                <w:szCs w:val="28"/>
              </w:rPr>
              <w:t>N</w:t>
            </w:r>
            <w:r w:rsidRPr="0087187E">
              <w:rPr>
                <w:rFonts w:cs="Times New Roman"/>
                <w:color w:val="000000" w:themeColor="text1"/>
                <w:sz w:val="28"/>
                <w:szCs w:val="28"/>
                <w:vertAlign w:val="subscript"/>
              </w:rPr>
              <w:t>b</w:t>
            </w:r>
            <w:r w:rsidRPr="0087187E">
              <w:rPr>
                <w:rFonts w:cs="Times New Roman"/>
                <w:color w:val="000000" w:themeColor="text1"/>
                <w:sz w:val="28"/>
                <w:szCs w:val="28"/>
              </w:rPr>
              <w:t xml:space="preserve"> - N</w:t>
            </w:r>
            <w:r w:rsidRPr="0087187E">
              <w:rPr>
                <w:rFonts w:cs="Times New Roman"/>
                <w:color w:val="000000" w:themeColor="text1"/>
                <w:sz w:val="28"/>
                <w:szCs w:val="28"/>
                <w:vertAlign w:val="subscript"/>
              </w:rPr>
              <w:t>a</w:t>
            </w:r>
          </w:p>
        </w:tc>
        <w:tc>
          <w:tcPr>
            <w:tcW w:w="370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EAA2DC7" w14:textId="77777777" w:rsidR="005170BF" w:rsidRPr="0087187E" w:rsidRDefault="005170BF" w:rsidP="00353E15">
            <w:pPr>
              <w:widowControl w:val="0"/>
              <w:snapToGrid w:val="0"/>
              <w:spacing w:before="60" w:after="60" w:line="276" w:lineRule="auto"/>
              <w:rPr>
                <w:rFonts w:cs="Times New Roman"/>
                <w:color w:val="000000" w:themeColor="text1"/>
                <w:sz w:val="28"/>
                <w:szCs w:val="28"/>
              </w:rPr>
            </w:pPr>
            <w:r w:rsidRPr="0087187E">
              <w:rPr>
                <w:rFonts w:cs="Times New Roman"/>
                <w:color w:val="000000" w:themeColor="text1"/>
                <w:sz w:val="28"/>
                <w:szCs w:val="28"/>
              </w:rPr>
              <w:t>x (G</w:t>
            </w:r>
            <w:r w:rsidRPr="0087187E">
              <w:rPr>
                <w:rFonts w:cs="Times New Roman"/>
                <w:color w:val="000000" w:themeColor="text1"/>
                <w:sz w:val="28"/>
                <w:szCs w:val="28"/>
                <w:vertAlign w:val="subscript"/>
              </w:rPr>
              <w:t xml:space="preserve">b </w:t>
            </w:r>
            <w:r w:rsidRPr="0087187E">
              <w:rPr>
                <w:rFonts w:cs="Times New Roman"/>
                <w:color w:val="000000" w:themeColor="text1"/>
                <w:sz w:val="28"/>
                <w:szCs w:val="28"/>
              </w:rPr>
              <w:t>- G</w:t>
            </w:r>
            <w:r w:rsidRPr="0087187E">
              <w:rPr>
                <w:rFonts w:cs="Times New Roman"/>
                <w:color w:val="000000" w:themeColor="text1"/>
                <w:sz w:val="28"/>
                <w:szCs w:val="28"/>
                <w:vertAlign w:val="subscript"/>
              </w:rPr>
              <w:t>t</w:t>
            </w:r>
            <w:r w:rsidRPr="0087187E">
              <w:rPr>
                <w:rFonts w:cs="Times New Roman"/>
                <w:color w:val="000000" w:themeColor="text1"/>
                <w:sz w:val="28"/>
                <w:szCs w:val="28"/>
              </w:rPr>
              <w:t xml:space="preserve">)  </w:t>
            </w:r>
          </w:p>
        </w:tc>
      </w:tr>
      <w:tr w:rsidR="0087187E" w:rsidRPr="0087187E" w14:paraId="24BF7FA9" w14:textId="77777777" w:rsidTr="00E53C06">
        <w:tblPrEx>
          <w:tblBorders>
            <w:top w:val="none" w:sz="0" w:space="0" w:color="auto"/>
            <w:bottom w:val="none" w:sz="0" w:space="0" w:color="auto"/>
            <w:insideH w:val="none" w:sz="0" w:space="0" w:color="auto"/>
            <w:insideV w:val="none" w:sz="0" w:space="0" w:color="auto"/>
          </w:tblBorders>
        </w:tblPrEx>
        <w:trPr>
          <w:jc w:val="center"/>
        </w:trPr>
        <w:tc>
          <w:tcPr>
            <w:tcW w:w="2835" w:type="dxa"/>
            <w:vMerge/>
            <w:tcBorders>
              <w:top w:val="nil"/>
              <w:left w:val="nil"/>
              <w:bottom w:val="nil"/>
              <w:right w:val="nil"/>
              <w:tl2br w:val="nil"/>
              <w:tr2bl w:val="nil"/>
            </w:tcBorders>
            <w:shd w:val="clear" w:color="auto" w:fill="auto"/>
            <w:vAlign w:val="center"/>
          </w:tcPr>
          <w:p w14:paraId="4AED8422" w14:textId="77777777" w:rsidR="005170BF" w:rsidRPr="0087187E" w:rsidRDefault="005170BF" w:rsidP="00353E15">
            <w:pPr>
              <w:widowControl w:val="0"/>
              <w:snapToGrid w:val="0"/>
              <w:spacing w:before="60" w:after="60" w:line="276" w:lineRule="auto"/>
              <w:ind w:firstLine="567"/>
              <w:jc w:val="both"/>
              <w:rPr>
                <w:rFonts w:cs="Times New Roman"/>
                <w:color w:val="000000" w:themeColor="text1"/>
                <w:sz w:val="28"/>
                <w:szCs w:val="28"/>
              </w:rPr>
            </w:pPr>
          </w:p>
        </w:tc>
        <w:tc>
          <w:tcPr>
            <w:tcW w:w="1161" w:type="dxa"/>
            <w:tcBorders>
              <w:top w:val="nil"/>
              <w:left w:val="nil"/>
              <w:bottom w:val="nil"/>
              <w:right w:val="nil"/>
              <w:tl2br w:val="nil"/>
              <w:tr2bl w:val="nil"/>
            </w:tcBorders>
            <w:shd w:val="clear" w:color="auto" w:fill="auto"/>
            <w:tcMar>
              <w:top w:w="0" w:type="dxa"/>
              <w:left w:w="108" w:type="dxa"/>
              <w:bottom w:w="0" w:type="dxa"/>
              <w:right w:w="108" w:type="dxa"/>
            </w:tcMar>
          </w:tcPr>
          <w:p w14:paraId="14F2E54B" w14:textId="77777777" w:rsidR="005170BF" w:rsidRPr="0087187E" w:rsidRDefault="005170BF" w:rsidP="00353E15">
            <w:pPr>
              <w:widowControl w:val="0"/>
              <w:snapToGrid w:val="0"/>
              <w:spacing w:before="60" w:after="60" w:line="276" w:lineRule="auto"/>
              <w:jc w:val="both"/>
              <w:rPr>
                <w:rFonts w:cs="Times New Roman"/>
                <w:color w:val="000000" w:themeColor="text1"/>
                <w:sz w:val="28"/>
                <w:szCs w:val="28"/>
              </w:rPr>
            </w:pPr>
            <w:r w:rsidRPr="0087187E">
              <w:rPr>
                <w:rFonts w:cs="Times New Roman"/>
                <w:color w:val="000000" w:themeColor="text1"/>
                <w:sz w:val="28"/>
                <w:szCs w:val="28"/>
              </w:rPr>
              <w:t>G</w:t>
            </w:r>
            <w:r w:rsidRPr="0087187E">
              <w:rPr>
                <w:rFonts w:cs="Times New Roman"/>
                <w:color w:val="000000" w:themeColor="text1"/>
                <w:sz w:val="28"/>
                <w:szCs w:val="28"/>
                <w:vertAlign w:val="subscript"/>
              </w:rPr>
              <w:t>b</w:t>
            </w:r>
            <w:r w:rsidRPr="0087187E">
              <w:rPr>
                <w:rFonts w:cs="Times New Roman"/>
                <w:color w:val="000000" w:themeColor="text1"/>
                <w:sz w:val="28"/>
                <w:szCs w:val="28"/>
              </w:rPr>
              <w:t xml:space="preserve"> - G</w:t>
            </w:r>
            <w:r w:rsidRPr="0087187E">
              <w:rPr>
                <w:rFonts w:cs="Times New Roman"/>
                <w:color w:val="000000" w:themeColor="text1"/>
                <w:sz w:val="28"/>
                <w:szCs w:val="28"/>
                <w:vertAlign w:val="subscript"/>
              </w:rPr>
              <w:t>a</w:t>
            </w:r>
          </w:p>
        </w:tc>
        <w:tc>
          <w:tcPr>
            <w:tcW w:w="0" w:type="auto"/>
            <w:vMerge/>
            <w:tcBorders>
              <w:top w:val="nil"/>
              <w:left w:val="nil"/>
              <w:bottom w:val="nil"/>
              <w:right w:val="nil"/>
              <w:tl2br w:val="nil"/>
              <w:tr2bl w:val="nil"/>
            </w:tcBorders>
            <w:shd w:val="clear" w:color="auto" w:fill="auto"/>
            <w:vAlign w:val="center"/>
          </w:tcPr>
          <w:p w14:paraId="45533906" w14:textId="77777777" w:rsidR="005170BF" w:rsidRPr="0087187E" w:rsidRDefault="005170BF" w:rsidP="00353E15">
            <w:pPr>
              <w:widowControl w:val="0"/>
              <w:snapToGrid w:val="0"/>
              <w:spacing w:before="60" w:after="60" w:line="276" w:lineRule="auto"/>
              <w:ind w:firstLine="567"/>
              <w:jc w:val="both"/>
              <w:rPr>
                <w:rFonts w:cs="Times New Roman"/>
                <w:color w:val="000000" w:themeColor="text1"/>
                <w:sz w:val="28"/>
                <w:szCs w:val="28"/>
              </w:rPr>
            </w:pPr>
          </w:p>
        </w:tc>
      </w:tr>
    </w:tbl>
    <w:p w14:paraId="6191401F"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i/>
          <w:iCs/>
          <w:color w:val="000000" w:themeColor="text1"/>
          <w:sz w:val="28"/>
          <w:szCs w:val="28"/>
          <w:lang w:val="vi-VN"/>
        </w:rPr>
        <w:t>Trong đó:</w:t>
      </w:r>
    </w:p>
    <w:p w14:paraId="1C55DB47"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N</w:t>
      </w:r>
      <w:r w:rsidRPr="0087187E">
        <w:rPr>
          <w:rFonts w:cs="Times New Roman"/>
          <w:color w:val="000000" w:themeColor="text1"/>
          <w:sz w:val="28"/>
          <w:szCs w:val="28"/>
          <w:vertAlign w:val="subscript"/>
          <w:lang w:val="vi-VN"/>
        </w:rPr>
        <w:t>t</w:t>
      </w:r>
      <w:r w:rsidRPr="0087187E">
        <w:rPr>
          <w:rFonts w:cs="Times New Roman"/>
          <w:color w:val="000000" w:themeColor="text1"/>
          <w:sz w:val="28"/>
          <w:szCs w:val="28"/>
          <w:lang w:val="vi-VN"/>
        </w:rPr>
        <w:t>: Định mức chi phí</w:t>
      </w:r>
      <w:r w:rsidRPr="0087187E">
        <w:rPr>
          <w:rFonts w:cs="Times New Roman"/>
          <w:color w:val="000000" w:themeColor="text1"/>
          <w:sz w:val="28"/>
          <w:szCs w:val="28"/>
        </w:rPr>
        <w:t xml:space="preserve"> (hoặc tỷ lệ %) cần tính, đơn</w:t>
      </w:r>
      <w:r w:rsidRPr="0087187E">
        <w:rPr>
          <w:rFonts w:cs="Times New Roman"/>
          <w:color w:val="000000" w:themeColor="text1"/>
          <w:sz w:val="28"/>
          <w:szCs w:val="28"/>
          <w:lang w:val="vi-VN"/>
        </w:rPr>
        <w:t xml:space="preserve"> vị tính: </w:t>
      </w:r>
      <w:r w:rsidRPr="0087187E">
        <w:rPr>
          <w:rFonts w:cs="Times New Roman"/>
          <w:color w:val="000000" w:themeColor="text1"/>
          <w:sz w:val="28"/>
          <w:szCs w:val="28"/>
        </w:rPr>
        <w:t xml:space="preserve">triệu đồng (hoặc </w:t>
      </w:r>
      <w:r w:rsidRPr="0087187E">
        <w:rPr>
          <w:rFonts w:cs="Times New Roman"/>
          <w:color w:val="000000" w:themeColor="text1"/>
          <w:sz w:val="28"/>
          <w:szCs w:val="28"/>
          <w:lang w:val="vi-VN"/>
        </w:rPr>
        <w:t>tỷ lệ %</w:t>
      </w:r>
      <w:r w:rsidRPr="0087187E">
        <w:rPr>
          <w:rFonts w:cs="Times New Roman"/>
          <w:color w:val="000000" w:themeColor="text1"/>
          <w:sz w:val="28"/>
          <w:szCs w:val="28"/>
        </w:rPr>
        <w:t>)</w:t>
      </w:r>
      <w:r w:rsidRPr="0087187E">
        <w:rPr>
          <w:rFonts w:cs="Times New Roman"/>
          <w:color w:val="000000" w:themeColor="text1"/>
          <w:sz w:val="28"/>
          <w:szCs w:val="28"/>
          <w:lang w:val="vi-VN"/>
        </w:rPr>
        <w:t>;</w:t>
      </w:r>
    </w:p>
    <w:p w14:paraId="24C9E97E"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G</w:t>
      </w:r>
      <w:r w:rsidRPr="0087187E">
        <w:rPr>
          <w:rFonts w:cs="Times New Roman"/>
          <w:color w:val="000000" w:themeColor="text1"/>
          <w:sz w:val="28"/>
          <w:szCs w:val="28"/>
          <w:vertAlign w:val="subscript"/>
          <w:lang w:val="vi-VN"/>
        </w:rPr>
        <w:t>t</w:t>
      </w:r>
      <w:r w:rsidRPr="0087187E">
        <w:rPr>
          <w:rFonts w:cs="Times New Roman"/>
          <w:color w:val="000000" w:themeColor="text1"/>
          <w:sz w:val="28"/>
          <w:szCs w:val="28"/>
          <w:lang w:val="vi-VN"/>
        </w:rPr>
        <w:t xml:space="preserve">: Quy mô </w:t>
      </w:r>
      <w:r w:rsidRPr="0087187E">
        <w:rPr>
          <w:rFonts w:cs="Times New Roman"/>
          <w:color w:val="000000" w:themeColor="text1"/>
          <w:sz w:val="28"/>
          <w:szCs w:val="28"/>
        </w:rPr>
        <w:t>dân số quy hoạch hoặc diện tích quy hoạch cần tính định mức; đơn vị tính</w:t>
      </w:r>
      <w:r w:rsidRPr="0087187E">
        <w:rPr>
          <w:rFonts w:cs="Times New Roman"/>
          <w:color w:val="000000" w:themeColor="text1"/>
          <w:sz w:val="28"/>
          <w:szCs w:val="28"/>
          <w:lang w:val="vi-VN"/>
        </w:rPr>
        <w:t>: giá trị;</w:t>
      </w:r>
    </w:p>
    <w:p w14:paraId="710F512D"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G</w:t>
      </w:r>
      <w:r w:rsidRPr="0087187E">
        <w:rPr>
          <w:rFonts w:cs="Times New Roman"/>
          <w:color w:val="000000" w:themeColor="text1"/>
          <w:sz w:val="28"/>
          <w:szCs w:val="28"/>
          <w:vertAlign w:val="subscript"/>
          <w:lang w:val="vi-VN"/>
        </w:rPr>
        <w:t>a</w:t>
      </w:r>
      <w:r w:rsidRPr="0087187E">
        <w:rPr>
          <w:rFonts w:cs="Times New Roman"/>
          <w:color w:val="000000" w:themeColor="text1"/>
          <w:sz w:val="28"/>
          <w:szCs w:val="28"/>
          <w:lang w:val="vi-VN"/>
        </w:rPr>
        <w:t xml:space="preserve">: Quy mô </w:t>
      </w:r>
      <w:r w:rsidRPr="0087187E">
        <w:rPr>
          <w:rFonts w:cs="Times New Roman"/>
          <w:color w:val="000000" w:themeColor="text1"/>
          <w:sz w:val="28"/>
          <w:szCs w:val="28"/>
        </w:rPr>
        <w:t xml:space="preserve">dân số quy hoạch hoặc diện tích quy hoạch cận dưới quy mô </w:t>
      </w:r>
      <w:r w:rsidRPr="0087187E">
        <w:rPr>
          <w:rFonts w:cs="Times New Roman"/>
          <w:color w:val="000000" w:themeColor="text1"/>
          <w:sz w:val="28"/>
          <w:szCs w:val="28"/>
          <w:lang w:val="vi-VN"/>
        </w:rPr>
        <w:t>cần tính định mức; đơn vị tính: giá trị;</w:t>
      </w:r>
    </w:p>
    <w:p w14:paraId="73AA1358"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G</w:t>
      </w:r>
      <w:r w:rsidRPr="0087187E">
        <w:rPr>
          <w:rFonts w:cs="Times New Roman"/>
          <w:color w:val="000000" w:themeColor="text1"/>
          <w:sz w:val="28"/>
          <w:szCs w:val="28"/>
          <w:vertAlign w:val="subscript"/>
          <w:lang w:val="vi-VN"/>
        </w:rPr>
        <w:t>b</w:t>
      </w:r>
      <w:r w:rsidRPr="0087187E">
        <w:rPr>
          <w:rFonts w:cs="Times New Roman"/>
          <w:color w:val="000000" w:themeColor="text1"/>
          <w:sz w:val="28"/>
          <w:szCs w:val="28"/>
          <w:lang w:val="vi-VN"/>
        </w:rPr>
        <w:t xml:space="preserve">: Quy mô </w:t>
      </w:r>
      <w:r w:rsidRPr="0087187E">
        <w:rPr>
          <w:rFonts w:cs="Times New Roman"/>
          <w:color w:val="000000" w:themeColor="text1"/>
          <w:sz w:val="28"/>
          <w:szCs w:val="28"/>
        </w:rPr>
        <w:t>dân số quy hoạch hoặc diện tích quy hoạch cận trên quy mô cần tính định mức;</w:t>
      </w:r>
      <w:r w:rsidRPr="0087187E">
        <w:rPr>
          <w:rFonts w:cs="Times New Roman"/>
          <w:color w:val="000000" w:themeColor="text1"/>
          <w:sz w:val="28"/>
          <w:szCs w:val="28"/>
          <w:lang w:val="vi-VN"/>
        </w:rPr>
        <w:t xml:space="preserve"> đơn vị tính: giá </w:t>
      </w:r>
      <w:r w:rsidRPr="0087187E">
        <w:rPr>
          <w:rFonts w:cs="Times New Roman"/>
          <w:color w:val="000000" w:themeColor="text1"/>
          <w:sz w:val="28"/>
          <w:szCs w:val="28"/>
        </w:rPr>
        <w:t>t</w:t>
      </w:r>
      <w:r w:rsidRPr="0087187E">
        <w:rPr>
          <w:rFonts w:cs="Times New Roman"/>
          <w:color w:val="000000" w:themeColor="text1"/>
          <w:sz w:val="28"/>
          <w:szCs w:val="28"/>
          <w:lang w:val="vi-VN"/>
        </w:rPr>
        <w:t>rị;</w:t>
      </w:r>
    </w:p>
    <w:p w14:paraId="5EB51BAA"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N</w:t>
      </w:r>
      <w:r w:rsidRPr="0087187E">
        <w:rPr>
          <w:rFonts w:cs="Times New Roman"/>
          <w:color w:val="000000" w:themeColor="text1"/>
          <w:sz w:val="28"/>
          <w:szCs w:val="28"/>
          <w:vertAlign w:val="subscript"/>
          <w:lang w:val="vi-VN"/>
        </w:rPr>
        <w:t>a</w:t>
      </w:r>
      <w:r w:rsidRPr="0087187E">
        <w:rPr>
          <w:rFonts w:cs="Times New Roman"/>
          <w:color w:val="000000" w:themeColor="text1"/>
          <w:sz w:val="28"/>
          <w:szCs w:val="28"/>
          <w:lang w:val="vi-VN"/>
        </w:rPr>
        <w:t>: Định mức chi phí</w:t>
      </w:r>
      <w:r w:rsidRPr="0087187E">
        <w:rPr>
          <w:rFonts w:cs="Times New Roman"/>
          <w:color w:val="000000" w:themeColor="text1"/>
          <w:sz w:val="28"/>
          <w:szCs w:val="28"/>
        </w:rPr>
        <w:t xml:space="preserve"> (hoặc tỷ lệ %) quy hoạch </w:t>
      </w:r>
      <w:r w:rsidRPr="0087187E">
        <w:rPr>
          <w:rFonts w:cs="Times New Roman"/>
          <w:color w:val="000000" w:themeColor="text1"/>
          <w:sz w:val="28"/>
          <w:szCs w:val="28"/>
          <w:lang w:val="vi-VN"/>
        </w:rPr>
        <w:t>tương ứng với G</w:t>
      </w:r>
      <w:r w:rsidRPr="0087187E">
        <w:rPr>
          <w:rFonts w:cs="Times New Roman"/>
          <w:color w:val="000000" w:themeColor="text1"/>
          <w:sz w:val="28"/>
          <w:szCs w:val="28"/>
          <w:vertAlign w:val="subscript"/>
          <w:lang w:val="vi-VN"/>
        </w:rPr>
        <w:t>a</w:t>
      </w:r>
      <w:r w:rsidRPr="0087187E">
        <w:rPr>
          <w:rFonts w:cs="Times New Roman"/>
          <w:color w:val="000000" w:themeColor="text1"/>
          <w:sz w:val="28"/>
          <w:szCs w:val="28"/>
          <w:lang w:val="vi-VN"/>
        </w:rPr>
        <w:t xml:space="preserve">; đơn vị tính: </w:t>
      </w:r>
      <w:r w:rsidRPr="0087187E">
        <w:rPr>
          <w:rFonts w:cs="Times New Roman"/>
          <w:color w:val="000000" w:themeColor="text1"/>
          <w:sz w:val="28"/>
          <w:szCs w:val="28"/>
        </w:rPr>
        <w:t xml:space="preserve">triệu đồng (hoặc </w:t>
      </w:r>
      <w:r w:rsidRPr="0087187E">
        <w:rPr>
          <w:rFonts w:cs="Times New Roman"/>
          <w:color w:val="000000" w:themeColor="text1"/>
          <w:sz w:val="28"/>
          <w:szCs w:val="28"/>
          <w:lang w:val="vi-VN"/>
        </w:rPr>
        <w:t>tỷ lệ %</w:t>
      </w:r>
      <w:r w:rsidRPr="0087187E">
        <w:rPr>
          <w:rFonts w:cs="Times New Roman"/>
          <w:color w:val="000000" w:themeColor="text1"/>
          <w:sz w:val="28"/>
          <w:szCs w:val="28"/>
        </w:rPr>
        <w:t>)</w:t>
      </w:r>
      <w:r w:rsidRPr="0087187E">
        <w:rPr>
          <w:rFonts w:cs="Times New Roman"/>
          <w:color w:val="000000" w:themeColor="text1"/>
          <w:sz w:val="28"/>
          <w:szCs w:val="28"/>
          <w:lang w:val="vi-VN"/>
        </w:rPr>
        <w:t>;</w:t>
      </w:r>
    </w:p>
    <w:p w14:paraId="64F33CF8" w14:textId="77777777" w:rsidR="005170BF" w:rsidRPr="0087187E" w:rsidRDefault="005170BF" w:rsidP="00E23849">
      <w:pPr>
        <w:widowControl w:val="0"/>
        <w:snapToGrid w:val="0"/>
        <w:spacing w:before="40" w:after="40" w:line="276" w:lineRule="auto"/>
        <w:ind w:firstLine="567"/>
        <w:jc w:val="both"/>
        <w:rPr>
          <w:rFonts w:cs="Times New Roman"/>
          <w:color w:val="000000" w:themeColor="text1"/>
          <w:sz w:val="28"/>
          <w:szCs w:val="28"/>
        </w:rPr>
      </w:pPr>
      <w:r w:rsidRPr="0087187E">
        <w:rPr>
          <w:rFonts w:cs="Times New Roman"/>
          <w:color w:val="000000" w:themeColor="text1"/>
          <w:sz w:val="28"/>
          <w:szCs w:val="28"/>
          <w:lang w:val="vi-VN"/>
        </w:rPr>
        <w:t>- N</w:t>
      </w:r>
      <w:r w:rsidRPr="0087187E">
        <w:rPr>
          <w:rFonts w:cs="Times New Roman"/>
          <w:color w:val="000000" w:themeColor="text1"/>
          <w:sz w:val="28"/>
          <w:szCs w:val="28"/>
          <w:vertAlign w:val="subscript"/>
          <w:lang w:val="vi-VN"/>
        </w:rPr>
        <w:t>b</w:t>
      </w:r>
      <w:r w:rsidRPr="0087187E">
        <w:rPr>
          <w:rFonts w:cs="Times New Roman"/>
          <w:color w:val="000000" w:themeColor="text1"/>
          <w:sz w:val="28"/>
          <w:szCs w:val="28"/>
          <w:lang w:val="vi-VN"/>
        </w:rPr>
        <w:t xml:space="preserve">: Định mức chi phí </w:t>
      </w:r>
      <w:r w:rsidRPr="0087187E">
        <w:rPr>
          <w:rFonts w:cs="Times New Roman"/>
          <w:color w:val="000000" w:themeColor="text1"/>
          <w:sz w:val="28"/>
          <w:szCs w:val="28"/>
        </w:rPr>
        <w:t xml:space="preserve">quy hoạch </w:t>
      </w:r>
      <w:r w:rsidRPr="0087187E">
        <w:rPr>
          <w:rFonts w:cs="Times New Roman"/>
          <w:color w:val="000000" w:themeColor="text1"/>
          <w:sz w:val="28"/>
          <w:szCs w:val="28"/>
          <w:lang w:val="vi-VN"/>
        </w:rPr>
        <w:t>tương ứng với G</w:t>
      </w:r>
      <w:r w:rsidRPr="0087187E">
        <w:rPr>
          <w:rFonts w:cs="Times New Roman"/>
          <w:color w:val="000000" w:themeColor="text1"/>
          <w:sz w:val="28"/>
          <w:szCs w:val="28"/>
          <w:vertAlign w:val="subscript"/>
          <w:lang w:val="vi-VN"/>
        </w:rPr>
        <w:t>b</w:t>
      </w:r>
      <w:r w:rsidRPr="0087187E">
        <w:rPr>
          <w:rFonts w:cs="Times New Roman"/>
          <w:color w:val="000000" w:themeColor="text1"/>
          <w:sz w:val="28"/>
          <w:szCs w:val="28"/>
        </w:rPr>
        <w:t xml:space="preserve">; </w:t>
      </w:r>
      <w:r w:rsidRPr="0087187E">
        <w:rPr>
          <w:rFonts w:cs="Times New Roman"/>
          <w:color w:val="000000" w:themeColor="text1"/>
          <w:sz w:val="28"/>
          <w:szCs w:val="28"/>
          <w:lang w:val="vi-VN"/>
        </w:rPr>
        <w:t>đơn vị tính: t</w:t>
      </w:r>
      <w:r w:rsidRPr="0087187E">
        <w:rPr>
          <w:rFonts w:cs="Times New Roman"/>
          <w:color w:val="000000" w:themeColor="text1"/>
          <w:sz w:val="28"/>
          <w:szCs w:val="28"/>
        </w:rPr>
        <w:t>riệu đồng (hoặc t</w:t>
      </w:r>
      <w:r w:rsidRPr="0087187E">
        <w:rPr>
          <w:rFonts w:cs="Times New Roman"/>
          <w:color w:val="000000" w:themeColor="text1"/>
          <w:sz w:val="28"/>
          <w:szCs w:val="28"/>
          <w:lang w:val="vi-VN"/>
        </w:rPr>
        <w:t>ỷ lệ %</w:t>
      </w:r>
      <w:r w:rsidRPr="0087187E">
        <w:rPr>
          <w:rFonts w:cs="Times New Roman"/>
          <w:color w:val="000000" w:themeColor="text1"/>
          <w:sz w:val="28"/>
          <w:szCs w:val="28"/>
        </w:rPr>
        <w:t>)</w:t>
      </w:r>
      <w:r w:rsidRPr="0087187E">
        <w:rPr>
          <w:rFonts w:cs="Times New Roman"/>
          <w:color w:val="000000" w:themeColor="text1"/>
          <w:sz w:val="28"/>
          <w:szCs w:val="28"/>
          <w:lang w:val="vi-VN"/>
        </w:rPr>
        <w:t>.</w:t>
      </w:r>
    </w:p>
    <w:p w14:paraId="6276EBBB" w14:textId="4A66E4C6" w:rsidR="005170BF" w:rsidRPr="0087187E" w:rsidRDefault="005170BF" w:rsidP="00E23849">
      <w:pPr>
        <w:widowControl w:val="0"/>
        <w:snapToGrid w:val="0"/>
        <w:spacing w:before="40" w:after="40" w:line="276" w:lineRule="auto"/>
        <w:ind w:firstLine="426"/>
        <w:jc w:val="both"/>
        <w:rPr>
          <w:rFonts w:cs="Times New Roman"/>
          <w:color w:val="000000" w:themeColor="text1"/>
          <w:sz w:val="28"/>
          <w:szCs w:val="28"/>
        </w:rPr>
      </w:pPr>
      <w:r w:rsidRPr="0087187E">
        <w:rPr>
          <w:rFonts w:cs="Times New Roman"/>
          <w:color w:val="000000" w:themeColor="text1"/>
          <w:sz w:val="28"/>
          <w:szCs w:val="28"/>
        </w:rPr>
        <w:t>4</w:t>
      </w:r>
      <w:r w:rsidRPr="0087187E">
        <w:rPr>
          <w:rFonts w:cs="Times New Roman"/>
          <w:color w:val="000000" w:themeColor="text1"/>
          <w:sz w:val="28"/>
          <w:szCs w:val="28"/>
          <w:lang w:val="vi-VN"/>
        </w:rPr>
        <w:t xml:space="preserve">. </w:t>
      </w:r>
      <w:r w:rsidRPr="0087187E">
        <w:rPr>
          <w:rFonts w:cs="Times New Roman"/>
          <w:color w:val="000000" w:themeColor="text1"/>
          <w:sz w:val="28"/>
          <w:szCs w:val="28"/>
        </w:rPr>
        <w:t xml:space="preserve">Định mức chi phí quy hoạch đô thị và nông thôn của các </w:t>
      </w:r>
      <w:r w:rsidR="00A75B2D" w:rsidRPr="0087187E">
        <w:rPr>
          <w:rFonts w:cs="Times New Roman"/>
          <w:color w:val="000000" w:themeColor="text1"/>
          <w:sz w:val="28"/>
          <w:szCs w:val="28"/>
        </w:rPr>
        <w:t xml:space="preserve">đồ án </w:t>
      </w:r>
      <w:r w:rsidRPr="0087187E">
        <w:rPr>
          <w:rFonts w:cs="Times New Roman"/>
          <w:color w:val="000000" w:themeColor="text1"/>
          <w:sz w:val="28"/>
          <w:szCs w:val="28"/>
        </w:rPr>
        <w:t xml:space="preserve">quy hoạch </w:t>
      </w:r>
      <w:r w:rsidR="00A75B2D" w:rsidRPr="0087187E">
        <w:rPr>
          <w:rFonts w:cs="Times New Roman"/>
          <w:color w:val="000000" w:themeColor="text1"/>
          <w:sz w:val="28"/>
          <w:szCs w:val="28"/>
        </w:rPr>
        <w:t>c</w:t>
      </w:r>
      <w:r w:rsidRPr="0087187E">
        <w:rPr>
          <w:rFonts w:cs="Times New Roman"/>
          <w:color w:val="000000" w:themeColor="text1"/>
          <w:sz w:val="28"/>
          <w:szCs w:val="28"/>
        </w:rPr>
        <w:t xml:space="preserve">ó quy mô nhỏ hơn quy mô được quy định tại Thông tư này được xác định bằng định mức </w:t>
      </w:r>
      <w:r w:rsidR="00A75B2D" w:rsidRPr="0087187E">
        <w:rPr>
          <w:rFonts w:cs="Times New Roman"/>
          <w:color w:val="000000" w:themeColor="text1"/>
          <w:sz w:val="28"/>
          <w:szCs w:val="28"/>
        </w:rPr>
        <w:t xml:space="preserve">của đồ án </w:t>
      </w:r>
      <w:r w:rsidR="00324969" w:rsidRPr="0087187E">
        <w:rPr>
          <w:rFonts w:cs="Times New Roman"/>
          <w:color w:val="000000" w:themeColor="text1"/>
          <w:sz w:val="28"/>
          <w:szCs w:val="28"/>
        </w:rPr>
        <w:t xml:space="preserve">quy hoạch </w:t>
      </w:r>
      <w:r w:rsidRPr="0087187E">
        <w:rPr>
          <w:rFonts w:cs="Times New Roman"/>
          <w:color w:val="000000" w:themeColor="text1"/>
          <w:sz w:val="28"/>
          <w:szCs w:val="28"/>
        </w:rPr>
        <w:t>có quy mô nhỏ nhất được quy định.</w:t>
      </w:r>
    </w:p>
    <w:p w14:paraId="073E4585" w14:textId="6BABA31B" w:rsidR="005170BF" w:rsidRPr="0087187E" w:rsidRDefault="005170BF" w:rsidP="00E23849">
      <w:pPr>
        <w:widowControl w:val="0"/>
        <w:snapToGrid w:val="0"/>
        <w:spacing w:before="40" w:after="40" w:line="276" w:lineRule="auto"/>
        <w:ind w:firstLine="426"/>
        <w:jc w:val="both"/>
        <w:rPr>
          <w:rFonts w:cs="Times New Roman"/>
          <w:strike/>
          <w:color w:val="000000" w:themeColor="text1"/>
          <w:sz w:val="28"/>
          <w:szCs w:val="28"/>
        </w:rPr>
      </w:pPr>
      <w:r w:rsidRPr="0087187E">
        <w:rPr>
          <w:rFonts w:cs="Times New Roman"/>
          <w:color w:val="000000" w:themeColor="text1"/>
          <w:sz w:val="28"/>
          <w:szCs w:val="28"/>
        </w:rPr>
        <w:t xml:space="preserve">5. Đối với các </w:t>
      </w:r>
      <w:r w:rsidR="00324969" w:rsidRPr="0087187E">
        <w:rPr>
          <w:rFonts w:cs="Times New Roman"/>
          <w:color w:val="000000" w:themeColor="text1"/>
          <w:sz w:val="28"/>
          <w:szCs w:val="28"/>
        </w:rPr>
        <w:t xml:space="preserve">đồ án </w:t>
      </w:r>
      <w:r w:rsidRPr="0087187E">
        <w:rPr>
          <w:rFonts w:cs="Times New Roman"/>
          <w:color w:val="000000" w:themeColor="text1"/>
          <w:sz w:val="28"/>
          <w:szCs w:val="28"/>
        </w:rPr>
        <w:t xml:space="preserve">quy hoạch có quy mô lớn hơn quy mô được quy định hoặc các công việc quy hoạch chưa được quy định định mức hoặc định mức quy định tại Thông tư này chưa phù hợp thì xác định chi phí bằng dự toán. Nội dung dự toán xác định theo hướng dẫn tại Phụ lục số 2 kèm theo Thông tư này. </w:t>
      </w:r>
    </w:p>
    <w:p w14:paraId="62AA8C23" w14:textId="35104131" w:rsidR="003754A6" w:rsidRPr="0087187E" w:rsidRDefault="003754A6" w:rsidP="00E23849">
      <w:pPr>
        <w:pStyle w:val="Heading1"/>
        <w:keepNext w:val="0"/>
        <w:widowControl w:val="0"/>
        <w:snapToGrid w:val="0"/>
        <w:spacing w:before="40" w:after="40" w:line="276" w:lineRule="auto"/>
        <w:ind w:firstLine="567"/>
        <w:jc w:val="both"/>
        <w:rPr>
          <w:color w:val="000000" w:themeColor="text1"/>
          <w:szCs w:val="28"/>
          <w:lang w:val="vi-VN"/>
        </w:rPr>
      </w:pPr>
      <w:r w:rsidRPr="0087187E">
        <w:rPr>
          <w:color w:val="000000" w:themeColor="text1"/>
          <w:szCs w:val="28"/>
          <w:lang w:val="vi-VN"/>
        </w:rPr>
        <w:t xml:space="preserve">Điều 6. </w:t>
      </w:r>
      <w:bookmarkStart w:id="9" w:name="_Hlk190125592"/>
      <w:r w:rsidRPr="0087187E">
        <w:rPr>
          <w:color w:val="000000" w:themeColor="text1"/>
          <w:szCs w:val="28"/>
          <w:lang w:val="vi-VN"/>
        </w:rPr>
        <w:t xml:space="preserve">Xác định chi phí </w:t>
      </w:r>
      <w:r w:rsidR="00304D19" w:rsidRPr="0087187E">
        <w:rPr>
          <w:color w:val="000000" w:themeColor="text1"/>
          <w:szCs w:val="28"/>
          <w:lang w:val="vi-VN"/>
        </w:rPr>
        <w:t>lập quy hoạch</w:t>
      </w:r>
      <w:r w:rsidRPr="0087187E">
        <w:rPr>
          <w:color w:val="000000" w:themeColor="text1"/>
          <w:szCs w:val="28"/>
          <w:lang w:val="vi-VN"/>
        </w:rPr>
        <w:t xml:space="preserve"> đô thị và nông thôn</w:t>
      </w:r>
      <w:bookmarkEnd w:id="9"/>
    </w:p>
    <w:p w14:paraId="355A2AC2" w14:textId="05ABA9C7" w:rsidR="00576F8D" w:rsidRPr="0087187E" w:rsidRDefault="00576F8D" w:rsidP="00E23849">
      <w:pPr>
        <w:widowControl w:val="0"/>
        <w:snapToGrid w:val="0"/>
        <w:spacing w:before="40" w:after="4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Chi phí </w:t>
      </w:r>
      <w:r w:rsidR="00304D19" w:rsidRPr="0087187E">
        <w:rPr>
          <w:rFonts w:cs="Times New Roman"/>
          <w:color w:val="000000" w:themeColor="text1"/>
          <w:sz w:val="28"/>
          <w:szCs w:val="28"/>
          <w:lang w:val="vi-VN"/>
        </w:rPr>
        <w:t>lập quy hoạch</w:t>
      </w:r>
      <w:r w:rsidRPr="0087187E">
        <w:rPr>
          <w:rFonts w:cs="Times New Roman"/>
          <w:color w:val="000000" w:themeColor="text1"/>
          <w:sz w:val="28"/>
          <w:szCs w:val="28"/>
          <w:lang w:val="vi-VN"/>
        </w:rPr>
        <w:t xml:space="preserve"> đô thị và nông thôn bao gồm: chi phí </w:t>
      </w:r>
      <w:r w:rsidR="003F5307" w:rsidRPr="0087187E">
        <w:rPr>
          <w:rFonts w:cs="Times New Roman"/>
          <w:color w:val="000000" w:themeColor="text1"/>
          <w:sz w:val="28"/>
          <w:szCs w:val="28"/>
          <w:lang w:val="vi-VN"/>
        </w:rPr>
        <w:t xml:space="preserve">nhân công </w:t>
      </w:r>
      <w:r w:rsidRPr="0087187E">
        <w:rPr>
          <w:rFonts w:cs="Times New Roman"/>
          <w:color w:val="000000" w:themeColor="text1"/>
          <w:sz w:val="28"/>
          <w:szCs w:val="28"/>
          <w:lang w:val="vi-VN"/>
        </w:rPr>
        <w:t>thực hiện lập</w:t>
      </w:r>
      <w:r w:rsidR="00067F2D" w:rsidRPr="0087187E">
        <w:rPr>
          <w:rFonts w:cs="Times New Roman"/>
          <w:color w:val="000000" w:themeColor="text1"/>
          <w:sz w:val="28"/>
          <w:szCs w:val="28"/>
          <w:lang w:val="vi-VN"/>
        </w:rPr>
        <w:t xml:space="preserve"> </w:t>
      </w:r>
      <w:r w:rsidR="002C7B55" w:rsidRPr="0087187E">
        <w:rPr>
          <w:rFonts w:cs="Times New Roman"/>
          <w:color w:val="000000" w:themeColor="text1"/>
          <w:sz w:val="28"/>
          <w:szCs w:val="28"/>
          <w:lang w:val="vi-VN"/>
        </w:rPr>
        <w:t>quy hoạch</w:t>
      </w:r>
      <w:r w:rsidRPr="0087187E">
        <w:rPr>
          <w:rFonts w:cs="Times New Roman"/>
          <w:color w:val="000000" w:themeColor="text1"/>
          <w:sz w:val="28"/>
          <w:szCs w:val="28"/>
          <w:lang w:val="vi-VN"/>
        </w:rPr>
        <w:t xml:space="preserve">, các chi phí khác (chi phí mua tài liệu, số liệu, văn phòng phẩm, phần mềm quy hoạch (nếu có), chi phí khấu hao thiết bị, chi phí đi lại, chi phí lưu trú, chi phí </w:t>
      </w:r>
      <w:r w:rsidR="00F56A61" w:rsidRPr="0087187E">
        <w:rPr>
          <w:rFonts w:cs="Times New Roman"/>
          <w:color w:val="000000" w:themeColor="text1"/>
          <w:sz w:val="28"/>
          <w:szCs w:val="28"/>
          <w:lang w:val="vi-VN"/>
        </w:rPr>
        <w:t xml:space="preserve">tổ chức </w:t>
      </w:r>
      <w:r w:rsidRPr="0087187E">
        <w:rPr>
          <w:rFonts w:cs="Times New Roman"/>
          <w:color w:val="000000" w:themeColor="text1"/>
          <w:sz w:val="28"/>
          <w:szCs w:val="28"/>
          <w:lang w:val="vi-VN"/>
        </w:rPr>
        <w:t>hội nghị, hội thảo và các khoản chi phí khác (nếu có)).</w:t>
      </w:r>
    </w:p>
    <w:p w14:paraId="36DAE600" w14:textId="3DF21BBD" w:rsidR="00302E0A" w:rsidRPr="0087187E" w:rsidRDefault="002B402C" w:rsidP="00E23849">
      <w:pPr>
        <w:widowControl w:val="0"/>
        <w:snapToGrid w:val="0"/>
        <w:spacing w:before="40" w:after="4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2</w:t>
      </w:r>
      <w:r w:rsidR="00302E0A" w:rsidRPr="0087187E">
        <w:rPr>
          <w:rFonts w:cs="Times New Roman"/>
          <w:color w:val="000000" w:themeColor="text1"/>
          <w:sz w:val="28"/>
          <w:szCs w:val="28"/>
          <w:lang w:val="vi-VN"/>
        </w:rPr>
        <w:t xml:space="preserve">. </w:t>
      </w:r>
      <w:r w:rsidR="00576F8D" w:rsidRPr="0087187E">
        <w:rPr>
          <w:rFonts w:cs="Times New Roman"/>
          <w:color w:val="000000" w:themeColor="text1"/>
          <w:sz w:val="28"/>
          <w:szCs w:val="28"/>
          <w:lang w:val="vi-VN"/>
        </w:rPr>
        <w:t>Chi phí lập</w:t>
      </w:r>
      <w:r w:rsidR="00302E0A" w:rsidRPr="0087187E">
        <w:rPr>
          <w:rFonts w:cs="Times New Roman"/>
          <w:color w:val="000000" w:themeColor="text1"/>
          <w:sz w:val="28"/>
          <w:szCs w:val="28"/>
          <w:lang w:val="vi-VN"/>
        </w:rPr>
        <w:t xml:space="preserve"> </w:t>
      </w:r>
      <w:r w:rsidR="00576F8D" w:rsidRPr="0087187E">
        <w:rPr>
          <w:rFonts w:cs="Times New Roman"/>
          <w:color w:val="000000" w:themeColor="text1"/>
          <w:sz w:val="28"/>
          <w:szCs w:val="28"/>
          <w:lang w:val="vi-VN"/>
        </w:rPr>
        <w:t xml:space="preserve">quy hoạch </w:t>
      </w:r>
      <w:r w:rsidR="00302E0A" w:rsidRPr="0087187E">
        <w:rPr>
          <w:rFonts w:cs="Times New Roman"/>
          <w:color w:val="000000" w:themeColor="text1"/>
          <w:sz w:val="28"/>
          <w:szCs w:val="28"/>
          <w:lang w:val="vi-VN"/>
        </w:rPr>
        <w:t xml:space="preserve">đô thị và nông thôn </w:t>
      </w:r>
      <w:r w:rsidR="00B5512B" w:rsidRPr="0087187E">
        <w:rPr>
          <w:rFonts w:cs="Times New Roman"/>
          <w:color w:val="000000" w:themeColor="text1"/>
          <w:sz w:val="28"/>
          <w:szCs w:val="28"/>
          <w:lang w:val="vi-VN"/>
        </w:rPr>
        <w:t>xác định như sau:</w:t>
      </w:r>
      <w:r w:rsidR="00302E0A" w:rsidRPr="0087187E">
        <w:rPr>
          <w:rFonts w:cs="Times New Roman"/>
          <w:color w:val="000000" w:themeColor="text1"/>
          <w:sz w:val="28"/>
          <w:szCs w:val="28"/>
          <w:lang w:val="vi-VN"/>
        </w:rPr>
        <w:t xml:space="preserve"> </w:t>
      </w:r>
    </w:p>
    <w:p w14:paraId="26014328" w14:textId="4D3BBF3D" w:rsidR="00576F8D" w:rsidRPr="0087187E" w:rsidRDefault="00302E0A" w:rsidP="00E23849">
      <w:pPr>
        <w:widowControl w:val="0"/>
        <w:snapToGrid w:val="0"/>
        <w:spacing w:before="40" w:after="4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a</w:t>
      </w:r>
      <w:r w:rsidR="004C2E5B" w:rsidRPr="0087187E">
        <w:rPr>
          <w:rFonts w:cs="Times New Roman"/>
          <w:bCs/>
          <w:color w:val="000000" w:themeColor="text1"/>
          <w:sz w:val="28"/>
          <w:szCs w:val="28"/>
          <w:lang w:val="vi-VN"/>
        </w:rPr>
        <w:t>)</w:t>
      </w:r>
      <w:r w:rsidRPr="0087187E">
        <w:rPr>
          <w:rFonts w:cs="Times New Roman"/>
          <w:bCs/>
          <w:color w:val="000000" w:themeColor="text1"/>
          <w:sz w:val="28"/>
          <w:szCs w:val="28"/>
          <w:lang w:val="vi-VN"/>
        </w:rPr>
        <w:t xml:space="preserve"> Chi phí </w:t>
      </w:r>
      <w:r w:rsidR="00304D19" w:rsidRPr="0087187E">
        <w:rPr>
          <w:rFonts w:cs="Times New Roman"/>
          <w:bCs/>
          <w:color w:val="000000" w:themeColor="text1"/>
          <w:sz w:val="28"/>
          <w:szCs w:val="28"/>
          <w:lang w:val="vi-VN"/>
        </w:rPr>
        <w:t>lập quy hoạch</w:t>
      </w:r>
      <w:r w:rsidRPr="0087187E">
        <w:rPr>
          <w:rFonts w:cs="Times New Roman"/>
          <w:bCs/>
          <w:color w:val="000000" w:themeColor="text1"/>
          <w:sz w:val="28"/>
          <w:szCs w:val="28"/>
          <w:lang w:val="vi-VN"/>
        </w:rPr>
        <w:t xml:space="preserve"> chung </w:t>
      </w:r>
      <w:r w:rsidR="00576F8D" w:rsidRPr="0087187E">
        <w:rPr>
          <w:rFonts w:cs="Times New Roman"/>
          <w:bCs/>
          <w:color w:val="000000" w:themeColor="text1"/>
          <w:sz w:val="28"/>
          <w:szCs w:val="28"/>
          <w:lang w:val="vi-VN"/>
        </w:rPr>
        <w:t>đô thị</w:t>
      </w:r>
      <w:r w:rsidR="0039351A" w:rsidRPr="0087187E">
        <w:rPr>
          <w:rFonts w:cs="Times New Roman"/>
          <w:bCs/>
          <w:color w:val="000000" w:themeColor="text1"/>
          <w:sz w:val="28"/>
          <w:szCs w:val="28"/>
          <w:lang w:val="vi-VN"/>
        </w:rPr>
        <w:t>, khu vực được định hướng phát triển đô thị, đặc khu trong hệ thống đô thị</w:t>
      </w:r>
      <w:r w:rsidR="00850D20" w:rsidRPr="0087187E">
        <w:rPr>
          <w:rFonts w:cs="Times New Roman"/>
          <w:bCs/>
          <w:color w:val="000000" w:themeColor="text1"/>
          <w:sz w:val="28"/>
          <w:szCs w:val="28"/>
          <w:lang w:val="vi-VN"/>
        </w:rPr>
        <w:t xml:space="preserve"> </w:t>
      </w:r>
      <w:r w:rsidR="00576F8D" w:rsidRPr="0087187E">
        <w:rPr>
          <w:rFonts w:cs="Times New Roman"/>
          <w:bCs/>
          <w:color w:val="000000" w:themeColor="text1"/>
          <w:sz w:val="28"/>
          <w:szCs w:val="28"/>
          <w:lang w:val="vi-VN"/>
        </w:rPr>
        <w:t>được xác định trên cơ sở quy mô diện tích</w:t>
      </w:r>
      <w:r w:rsidR="00446E4B" w:rsidRPr="0087187E">
        <w:rPr>
          <w:rFonts w:cs="Times New Roman"/>
          <w:bCs/>
          <w:color w:val="000000" w:themeColor="text1"/>
          <w:sz w:val="28"/>
          <w:szCs w:val="28"/>
          <w:lang w:val="vi-VN"/>
        </w:rPr>
        <w:t xml:space="preserve"> trong nhiệm vụ quy hoạch</w:t>
      </w:r>
      <w:r w:rsidR="00576F8D" w:rsidRPr="0087187E">
        <w:rPr>
          <w:rFonts w:cs="Times New Roman"/>
          <w:bCs/>
          <w:color w:val="000000" w:themeColor="text1"/>
          <w:sz w:val="28"/>
          <w:szCs w:val="28"/>
          <w:lang w:val="vi-VN"/>
        </w:rPr>
        <w:t>, mật độ dân số của khu vực lập quy hoạch</w:t>
      </w:r>
      <w:r w:rsidRPr="0087187E">
        <w:rPr>
          <w:rFonts w:cs="Times New Roman"/>
          <w:bCs/>
          <w:color w:val="000000" w:themeColor="text1"/>
          <w:sz w:val="28"/>
          <w:szCs w:val="28"/>
          <w:lang w:val="vi-VN"/>
        </w:rPr>
        <w:t xml:space="preserve"> và định mức chi phí t</w:t>
      </w:r>
      <w:r w:rsidR="00576F8D" w:rsidRPr="0087187E">
        <w:rPr>
          <w:rFonts w:cs="Times New Roman"/>
          <w:bCs/>
          <w:color w:val="000000" w:themeColor="text1"/>
          <w:sz w:val="28"/>
          <w:szCs w:val="28"/>
          <w:lang w:val="vi-VN"/>
        </w:rPr>
        <w:t xml:space="preserve">ại Bảng số 1 Phụ lục số 1 kèm theo Thông tư này. </w:t>
      </w:r>
    </w:p>
    <w:p w14:paraId="4D68F5BC" w14:textId="5683C71E" w:rsidR="00DE12D1" w:rsidRPr="0087187E" w:rsidRDefault="00DE12D1"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lastRenderedPageBreak/>
        <w:t>b) Chi phí lập quy hoạch chung xã</w:t>
      </w:r>
      <w:r w:rsidR="006A3CE2" w:rsidRPr="0087187E">
        <w:rPr>
          <w:rFonts w:cs="Times New Roman"/>
          <w:bCs/>
          <w:color w:val="000000" w:themeColor="text1"/>
          <w:sz w:val="28"/>
          <w:szCs w:val="28"/>
          <w:lang w:val="vi-VN"/>
        </w:rPr>
        <w:t xml:space="preserve">, đặc khu không thuộc hệ thống đô thị </w:t>
      </w:r>
      <w:r w:rsidRPr="0087187E">
        <w:rPr>
          <w:rFonts w:cs="Times New Roman"/>
          <w:bCs/>
          <w:color w:val="000000" w:themeColor="text1"/>
          <w:sz w:val="28"/>
          <w:szCs w:val="28"/>
          <w:lang w:val="vi-VN"/>
        </w:rPr>
        <w:t xml:space="preserve">xác định trên cơ sở quy mô </w:t>
      </w:r>
      <w:r w:rsidR="00541FE6" w:rsidRPr="0087187E">
        <w:rPr>
          <w:rFonts w:cs="Times New Roman"/>
          <w:bCs/>
          <w:color w:val="000000" w:themeColor="text1"/>
          <w:sz w:val="28"/>
          <w:szCs w:val="28"/>
          <w:lang w:val="vi-VN"/>
        </w:rPr>
        <w:t xml:space="preserve">dân số </w:t>
      </w:r>
      <w:r w:rsidRPr="0087187E">
        <w:rPr>
          <w:rFonts w:cs="Times New Roman"/>
          <w:bCs/>
          <w:color w:val="000000" w:themeColor="text1"/>
          <w:sz w:val="28"/>
          <w:szCs w:val="28"/>
          <w:lang w:val="vi-VN"/>
        </w:rPr>
        <w:t xml:space="preserve">trong nhiệm vụ quy hoạch và định mức chi phí tại Bảng số </w:t>
      </w:r>
      <w:r w:rsidR="000C7B1B" w:rsidRPr="0087187E">
        <w:rPr>
          <w:rFonts w:cs="Times New Roman"/>
          <w:bCs/>
          <w:color w:val="000000" w:themeColor="text1"/>
          <w:sz w:val="28"/>
          <w:szCs w:val="28"/>
          <w:lang w:val="vi-VN"/>
        </w:rPr>
        <w:t>2</w:t>
      </w:r>
      <w:r w:rsidRPr="0087187E">
        <w:rPr>
          <w:rFonts w:cs="Times New Roman"/>
          <w:bCs/>
          <w:color w:val="000000" w:themeColor="text1"/>
          <w:sz w:val="28"/>
          <w:szCs w:val="28"/>
          <w:lang w:val="vi-VN"/>
        </w:rPr>
        <w:t xml:space="preserve"> Phụ lục số 1 kèm theo Thông tư này.</w:t>
      </w:r>
    </w:p>
    <w:p w14:paraId="128E4670" w14:textId="3C283F20" w:rsidR="00C3315A" w:rsidRPr="0087187E" w:rsidRDefault="000C7B1B"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c)</w:t>
      </w:r>
      <w:r w:rsidR="00C3315A" w:rsidRPr="0087187E">
        <w:rPr>
          <w:rFonts w:cs="Times New Roman"/>
          <w:bCs/>
          <w:color w:val="000000" w:themeColor="text1"/>
          <w:sz w:val="28"/>
          <w:szCs w:val="28"/>
          <w:lang w:val="vi-VN"/>
        </w:rPr>
        <w:t xml:space="preserve"> Chi phí lập quy hoạch chung </w:t>
      </w:r>
      <w:r w:rsidR="00B8783E" w:rsidRPr="0087187E">
        <w:rPr>
          <w:rFonts w:cs="Times New Roman"/>
          <w:bCs/>
          <w:color w:val="000000" w:themeColor="text1"/>
          <w:sz w:val="28"/>
          <w:szCs w:val="28"/>
          <w:lang w:val="vi-VN"/>
        </w:rPr>
        <w:t>khu kinh tế</w:t>
      </w:r>
      <w:r w:rsidR="00541FE6" w:rsidRPr="0087187E">
        <w:rPr>
          <w:rFonts w:cs="Times New Roman"/>
          <w:bCs/>
          <w:color w:val="000000" w:themeColor="text1"/>
          <w:sz w:val="28"/>
          <w:szCs w:val="28"/>
          <w:lang w:val="vi-VN"/>
        </w:rPr>
        <w:t>,</w:t>
      </w:r>
      <w:r w:rsidR="00B8783E" w:rsidRPr="0087187E">
        <w:rPr>
          <w:rFonts w:cs="Times New Roman"/>
          <w:bCs/>
          <w:color w:val="000000" w:themeColor="text1"/>
          <w:sz w:val="28"/>
          <w:szCs w:val="28"/>
          <w:lang w:val="vi-VN"/>
        </w:rPr>
        <w:t xml:space="preserve"> khu du lịch quốc gia </w:t>
      </w:r>
      <w:r w:rsidR="00C3315A" w:rsidRPr="0087187E">
        <w:rPr>
          <w:rFonts w:cs="Times New Roman"/>
          <w:bCs/>
          <w:color w:val="000000" w:themeColor="text1"/>
          <w:sz w:val="28"/>
          <w:szCs w:val="28"/>
          <w:lang w:val="vi-VN"/>
        </w:rPr>
        <w:t xml:space="preserve">xác định trên cơ sở quy mô diện tích </w:t>
      </w:r>
      <w:r w:rsidR="00CE26D8" w:rsidRPr="0087187E">
        <w:rPr>
          <w:rFonts w:cs="Times New Roman"/>
          <w:bCs/>
          <w:color w:val="000000" w:themeColor="text1"/>
          <w:sz w:val="28"/>
          <w:szCs w:val="28"/>
          <w:lang w:val="vi-VN"/>
        </w:rPr>
        <w:t xml:space="preserve">trong nhiệm vụ quy hoạch </w:t>
      </w:r>
      <w:r w:rsidR="00C3315A" w:rsidRPr="0087187E">
        <w:rPr>
          <w:rFonts w:cs="Times New Roman"/>
          <w:bCs/>
          <w:color w:val="000000" w:themeColor="text1"/>
          <w:sz w:val="28"/>
          <w:szCs w:val="28"/>
          <w:lang w:val="vi-VN"/>
        </w:rPr>
        <w:t>và định mức chi phí tại Bảng số 3 Phụ lục số 1 kèm theo Thông tư này.</w:t>
      </w:r>
    </w:p>
    <w:p w14:paraId="588B1636" w14:textId="6E0D2DFF" w:rsidR="00C27BE1" w:rsidRPr="0087187E" w:rsidRDefault="00C27BE1"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 xml:space="preserve">d) Chi phí lập quy hoạch phân khu khu vực đô thị xác định trên cơ sở quy mô diện tích </w:t>
      </w:r>
      <w:r w:rsidR="00CE26D8" w:rsidRPr="0087187E">
        <w:rPr>
          <w:rFonts w:cs="Times New Roman"/>
          <w:bCs/>
          <w:color w:val="000000" w:themeColor="text1"/>
          <w:sz w:val="28"/>
          <w:szCs w:val="28"/>
          <w:lang w:val="vi-VN"/>
        </w:rPr>
        <w:t xml:space="preserve">trong nhiệm vụ quy hoạch </w:t>
      </w:r>
      <w:r w:rsidRPr="0087187E">
        <w:rPr>
          <w:rFonts w:cs="Times New Roman"/>
          <w:bCs/>
          <w:color w:val="000000" w:themeColor="text1"/>
          <w:sz w:val="28"/>
          <w:szCs w:val="28"/>
          <w:lang w:val="vi-VN"/>
        </w:rPr>
        <w:t>và định mức chi phí tại Bảng số 4 Phụ lục số 1 kèm theo Thông tư này.</w:t>
      </w:r>
    </w:p>
    <w:p w14:paraId="01937D2E" w14:textId="66D5BDA2" w:rsidR="00BD663C" w:rsidRPr="0087187E" w:rsidRDefault="00C4667A"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đ</w:t>
      </w:r>
      <w:r w:rsidR="00BD663C" w:rsidRPr="0087187E">
        <w:rPr>
          <w:rFonts w:cs="Times New Roman"/>
          <w:bCs/>
          <w:color w:val="000000" w:themeColor="text1"/>
          <w:sz w:val="28"/>
          <w:szCs w:val="28"/>
          <w:lang w:val="vi-VN"/>
        </w:rPr>
        <w:t xml:space="preserve">) </w:t>
      </w:r>
      <w:r w:rsidR="00BD663C" w:rsidRPr="0087187E">
        <w:rPr>
          <w:rFonts w:cs="Times New Roman"/>
          <w:color w:val="000000" w:themeColor="text1"/>
          <w:sz w:val="28"/>
          <w:szCs w:val="28"/>
          <w:lang w:val="vi-VN"/>
        </w:rPr>
        <w:t>Chi phí lập quy hoạch phân khu</w:t>
      </w:r>
      <w:r w:rsidR="00523474" w:rsidRPr="0087187E">
        <w:rPr>
          <w:rFonts w:cs="Times New Roman"/>
          <w:color w:val="000000" w:themeColor="text1"/>
          <w:sz w:val="28"/>
          <w:szCs w:val="28"/>
          <w:lang w:val="vi-VN"/>
        </w:rPr>
        <w:t xml:space="preserve"> </w:t>
      </w:r>
      <w:r w:rsidR="0039382E" w:rsidRPr="0087187E">
        <w:rPr>
          <w:rFonts w:cs="Times New Roman"/>
          <w:color w:val="000000" w:themeColor="text1"/>
          <w:sz w:val="28"/>
          <w:szCs w:val="28"/>
          <w:lang w:val="vi-VN"/>
        </w:rPr>
        <w:t xml:space="preserve">khu công nghiệp, khu công nghệ cao, khu nông nghiệp ứng dụng công nghệ cao, khu lâm nghiệp ứng dụng công nghệ cao </w:t>
      </w:r>
      <w:r w:rsidR="00BD663C" w:rsidRPr="0087187E">
        <w:rPr>
          <w:rFonts w:cs="Times New Roman"/>
          <w:color w:val="000000" w:themeColor="text1"/>
          <w:sz w:val="28"/>
          <w:szCs w:val="28"/>
          <w:lang w:val="vi-VN"/>
        </w:rPr>
        <w:t xml:space="preserve">xác định trên cơ sở quy mô diện tích </w:t>
      </w:r>
      <w:r w:rsidR="00CE26D8" w:rsidRPr="0087187E">
        <w:rPr>
          <w:rFonts w:cs="Times New Roman"/>
          <w:bCs/>
          <w:color w:val="000000" w:themeColor="text1"/>
          <w:sz w:val="28"/>
          <w:szCs w:val="28"/>
          <w:lang w:val="vi-VN"/>
        </w:rPr>
        <w:t>trong nhiệm vụ quy hoạch</w:t>
      </w:r>
      <w:r w:rsidR="00CE26D8" w:rsidRPr="0087187E">
        <w:rPr>
          <w:rFonts w:cs="Times New Roman"/>
          <w:color w:val="000000" w:themeColor="text1"/>
          <w:sz w:val="28"/>
          <w:szCs w:val="28"/>
          <w:lang w:val="vi-VN"/>
        </w:rPr>
        <w:t xml:space="preserve"> </w:t>
      </w:r>
      <w:r w:rsidR="00BD663C" w:rsidRPr="0087187E">
        <w:rPr>
          <w:rFonts w:cs="Times New Roman"/>
          <w:color w:val="000000" w:themeColor="text1"/>
          <w:sz w:val="28"/>
          <w:szCs w:val="28"/>
          <w:lang w:val="vi-VN"/>
        </w:rPr>
        <w:t xml:space="preserve">và </w:t>
      </w:r>
      <w:r w:rsidR="00BD663C" w:rsidRPr="0087187E">
        <w:rPr>
          <w:rFonts w:cs="Times New Roman"/>
          <w:bCs/>
          <w:color w:val="000000" w:themeColor="text1"/>
          <w:sz w:val="28"/>
          <w:szCs w:val="28"/>
          <w:lang w:val="vi-VN"/>
        </w:rPr>
        <w:t>định mức chi phí tại Bảng số 5 Phụ lục số 1 kèm theo Thông tư này.</w:t>
      </w:r>
    </w:p>
    <w:p w14:paraId="2BD9360A" w14:textId="0A73588E" w:rsidR="00C4667A" w:rsidRPr="0087187E" w:rsidRDefault="00EC01B7"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e</w:t>
      </w:r>
      <w:r w:rsidR="00C4667A" w:rsidRPr="0087187E">
        <w:rPr>
          <w:rFonts w:cs="Times New Roman"/>
          <w:bCs/>
          <w:color w:val="000000" w:themeColor="text1"/>
          <w:sz w:val="28"/>
          <w:szCs w:val="28"/>
          <w:lang w:val="vi-VN"/>
        </w:rPr>
        <w:t>) Chi phí lập quy hoạch chi tiết khu vực tại đô thị, nông thôn và khu chức năng</w:t>
      </w:r>
      <w:r w:rsidR="00E05A0E" w:rsidRPr="0087187E">
        <w:rPr>
          <w:rFonts w:cs="Times New Roman"/>
          <w:bCs/>
          <w:color w:val="000000" w:themeColor="text1"/>
          <w:sz w:val="28"/>
          <w:szCs w:val="28"/>
          <w:lang w:val="vi-VN"/>
        </w:rPr>
        <w:t xml:space="preserve"> </w:t>
      </w:r>
      <w:r w:rsidR="00C4667A" w:rsidRPr="0087187E">
        <w:rPr>
          <w:rFonts w:cs="Times New Roman"/>
          <w:bCs/>
          <w:color w:val="000000" w:themeColor="text1"/>
          <w:sz w:val="28"/>
          <w:szCs w:val="28"/>
          <w:lang w:val="vi-VN"/>
        </w:rPr>
        <w:t xml:space="preserve">xác định trên cơ sở quy mô diện tích </w:t>
      </w:r>
      <w:r w:rsidR="00CE26D8" w:rsidRPr="0087187E">
        <w:rPr>
          <w:rFonts w:cs="Times New Roman"/>
          <w:bCs/>
          <w:color w:val="000000" w:themeColor="text1"/>
          <w:sz w:val="28"/>
          <w:szCs w:val="28"/>
          <w:lang w:val="vi-VN"/>
        </w:rPr>
        <w:t xml:space="preserve">trong nhiệm vụ quy hoạch </w:t>
      </w:r>
      <w:r w:rsidR="00C4667A" w:rsidRPr="0087187E">
        <w:rPr>
          <w:rFonts w:cs="Times New Roman"/>
          <w:bCs/>
          <w:color w:val="000000" w:themeColor="text1"/>
          <w:sz w:val="28"/>
          <w:szCs w:val="28"/>
          <w:lang w:val="vi-VN"/>
        </w:rPr>
        <w:t>và định mức chi phí tại Bảng số 6 Phụ lục số 1 kèm theo Thông tư này.</w:t>
      </w:r>
    </w:p>
    <w:p w14:paraId="7D490660" w14:textId="2E336242" w:rsidR="00EC01B7" w:rsidRPr="0087187E" w:rsidRDefault="00EC01B7" w:rsidP="00353E15">
      <w:pPr>
        <w:widowControl w:val="0"/>
        <w:snapToGrid w:val="0"/>
        <w:spacing w:before="20" w:after="20" w:line="274" w:lineRule="auto"/>
        <w:ind w:firstLine="567"/>
        <w:jc w:val="both"/>
        <w:rPr>
          <w:rFonts w:cs="Times New Roman"/>
          <w:bCs/>
          <w:color w:val="000000" w:themeColor="text1"/>
          <w:sz w:val="28"/>
          <w:szCs w:val="28"/>
          <w:lang w:val="vi-VN"/>
        </w:rPr>
      </w:pPr>
      <w:r w:rsidRPr="0087187E">
        <w:rPr>
          <w:rFonts w:cs="Times New Roman"/>
          <w:color w:val="000000" w:themeColor="text1"/>
          <w:sz w:val="28"/>
          <w:szCs w:val="28"/>
          <w:lang w:val="vi-VN"/>
        </w:rPr>
        <w:t xml:space="preserve">g) </w:t>
      </w:r>
      <w:bookmarkStart w:id="10" w:name="_Hlk190125778"/>
      <w:r w:rsidRPr="0087187E">
        <w:rPr>
          <w:rFonts w:cs="Times New Roman"/>
          <w:bCs/>
          <w:color w:val="000000" w:themeColor="text1"/>
          <w:sz w:val="28"/>
          <w:szCs w:val="28"/>
          <w:lang w:val="vi-VN"/>
        </w:rPr>
        <w:t xml:space="preserve">Chi phí lập các quy hoạch chuyên ngành hạ tầng kỹ thuật đối </w:t>
      </w:r>
      <w:r w:rsidRPr="0087187E">
        <w:rPr>
          <w:rFonts w:cs="Times New Roman"/>
          <w:color w:val="000000" w:themeColor="text1"/>
          <w:sz w:val="28"/>
          <w:szCs w:val="28"/>
          <w:lang w:val="vi-VN"/>
        </w:rPr>
        <w:t>với thành phố trực thuộc trung ương</w:t>
      </w:r>
      <w:bookmarkEnd w:id="10"/>
      <w:r w:rsidRPr="0087187E">
        <w:rPr>
          <w:rFonts w:cs="Times New Roman"/>
          <w:color w:val="000000" w:themeColor="text1"/>
          <w:sz w:val="28"/>
          <w:szCs w:val="28"/>
          <w:lang w:val="vi-VN"/>
        </w:rPr>
        <w:t xml:space="preserve"> xác định bằng dự toán </w:t>
      </w:r>
      <w:r w:rsidRPr="0087187E">
        <w:rPr>
          <w:rFonts w:cs="Times New Roman"/>
          <w:bCs/>
          <w:color w:val="000000" w:themeColor="text1"/>
          <w:sz w:val="28"/>
          <w:szCs w:val="28"/>
          <w:lang w:val="vi-VN"/>
        </w:rPr>
        <w:t>theo hướng dẫn tại Phụ lục số 2 kèm theo Thông tư này nhưng tối đa không vượt quá chi phí tính theo tỷ lệ phần trăm (%) tại Bảng số 7 Phụ lục số 1 kèm theo Thông tư này.</w:t>
      </w:r>
    </w:p>
    <w:p w14:paraId="73C186EE" w14:textId="02E13DEA" w:rsidR="006B702B" w:rsidRPr="0087187E" w:rsidRDefault="00EC01B7" w:rsidP="00353E15">
      <w:pPr>
        <w:widowControl w:val="0"/>
        <w:snapToGrid w:val="0"/>
        <w:spacing w:before="20" w:after="20" w:line="274"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h</w:t>
      </w:r>
      <w:r w:rsidR="006B702B" w:rsidRPr="0087187E">
        <w:rPr>
          <w:rFonts w:cs="Times New Roman"/>
          <w:color w:val="000000" w:themeColor="text1"/>
          <w:sz w:val="28"/>
          <w:szCs w:val="28"/>
          <w:lang w:val="vi-VN"/>
        </w:rPr>
        <w:t xml:space="preserve">) </w:t>
      </w:r>
      <w:bookmarkStart w:id="11" w:name="_Hlk190125803"/>
      <w:r w:rsidR="006B702B" w:rsidRPr="0087187E">
        <w:rPr>
          <w:rFonts w:cs="Times New Roman"/>
          <w:color w:val="000000" w:themeColor="text1"/>
          <w:sz w:val="28"/>
          <w:szCs w:val="28"/>
          <w:lang w:val="vi-VN"/>
        </w:rPr>
        <w:t>Chi phí lập</w:t>
      </w:r>
      <w:r w:rsidR="00675B67" w:rsidRPr="0087187E">
        <w:rPr>
          <w:rFonts w:cs="Times New Roman"/>
          <w:color w:val="000000" w:themeColor="text1"/>
          <w:sz w:val="28"/>
          <w:szCs w:val="28"/>
          <w:lang w:val="vi-VN"/>
        </w:rPr>
        <w:t xml:space="preserve"> quy hoạch chung thành phố trực thuộc trung ương; </w:t>
      </w:r>
      <w:r w:rsidR="00C946E0" w:rsidRPr="0087187E">
        <w:rPr>
          <w:rFonts w:cs="Times New Roman"/>
          <w:color w:val="000000" w:themeColor="text1"/>
          <w:sz w:val="28"/>
          <w:szCs w:val="28"/>
          <w:lang w:val="vi-VN"/>
        </w:rPr>
        <w:t>chi phí lập quy hoạch chung đô thị</w:t>
      </w:r>
      <w:r w:rsidR="0039351A" w:rsidRPr="0087187E">
        <w:rPr>
          <w:rFonts w:cs="Times New Roman"/>
          <w:color w:val="000000" w:themeColor="text1"/>
          <w:sz w:val="28"/>
          <w:szCs w:val="28"/>
          <w:lang w:val="vi-VN"/>
        </w:rPr>
        <w:t xml:space="preserve">, </w:t>
      </w:r>
      <w:r w:rsidR="0039351A" w:rsidRPr="0087187E">
        <w:rPr>
          <w:rFonts w:cs="Times New Roman"/>
          <w:bCs/>
          <w:color w:val="000000" w:themeColor="text1"/>
          <w:sz w:val="28"/>
          <w:szCs w:val="28"/>
          <w:lang w:val="vi-VN"/>
        </w:rPr>
        <w:t>khu vực được định hướng phát triển đô thị, đặc khu trong hệ thống đô thị</w:t>
      </w:r>
      <w:r w:rsidR="00C946E0" w:rsidRPr="0087187E">
        <w:rPr>
          <w:rFonts w:cs="Times New Roman"/>
          <w:color w:val="000000" w:themeColor="text1"/>
          <w:sz w:val="28"/>
          <w:szCs w:val="28"/>
          <w:lang w:val="vi-VN"/>
        </w:rPr>
        <w:t xml:space="preserve"> có </w:t>
      </w:r>
      <w:r w:rsidR="00F41B1C" w:rsidRPr="0087187E">
        <w:rPr>
          <w:rFonts w:cs="Times New Roman"/>
          <w:color w:val="000000" w:themeColor="text1"/>
          <w:sz w:val="28"/>
          <w:szCs w:val="28"/>
          <w:lang w:val="vi-VN"/>
        </w:rPr>
        <w:t xml:space="preserve">khu vực </w:t>
      </w:r>
      <w:r w:rsidR="00D20815" w:rsidRPr="0087187E">
        <w:rPr>
          <w:rFonts w:cs="Times New Roman"/>
          <w:color w:val="000000" w:themeColor="text1"/>
          <w:sz w:val="28"/>
          <w:szCs w:val="28"/>
          <w:lang w:val="vi-VN"/>
        </w:rPr>
        <w:t xml:space="preserve">bị </w:t>
      </w:r>
      <w:r w:rsidR="00C946E0" w:rsidRPr="0087187E">
        <w:rPr>
          <w:rFonts w:cs="Times New Roman"/>
          <w:color w:val="000000" w:themeColor="text1"/>
          <w:sz w:val="28"/>
          <w:szCs w:val="28"/>
          <w:lang w:val="vi-VN"/>
        </w:rPr>
        <w:t>chồng lấn trong phạm vi quy hoạch chung khu chức năng (khu kinh tế, khu du lịch quốc gia)</w:t>
      </w:r>
      <w:r w:rsidR="00191C36" w:rsidRPr="00191C36">
        <w:rPr>
          <w:rFonts w:cs="Times New Roman"/>
          <w:color w:val="000000" w:themeColor="text1"/>
          <w:sz w:val="28"/>
          <w:szCs w:val="28"/>
          <w:lang w:val="vi-VN"/>
        </w:rPr>
        <w:t xml:space="preserve">; chi phí lập </w:t>
      </w:r>
      <w:r w:rsidR="00C946E0" w:rsidRPr="0087187E">
        <w:rPr>
          <w:rFonts w:cs="Times New Roman"/>
          <w:color w:val="000000" w:themeColor="text1"/>
          <w:sz w:val="28"/>
          <w:szCs w:val="28"/>
          <w:lang w:val="vi-VN"/>
        </w:rPr>
        <w:t xml:space="preserve">quy hoạch chung khu chức năng (khu kinh tế, khu du lịch quốc gia) có </w:t>
      </w:r>
      <w:r w:rsidR="00D20815" w:rsidRPr="0087187E">
        <w:rPr>
          <w:rFonts w:cs="Times New Roman"/>
          <w:color w:val="000000" w:themeColor="text1"/>
          <w:sz w:val="28"/>
          <w:szCs w:val="28"/>
          <w:lang w:val="vi-VN"/>
        </w:rPr>
        <w:t>khu vực bị</w:t>
      </w:r>
      <w:r w:rsidR="00C946E0" w:rsidRPr="0087187E">
        <w:rPr>
          <w:rFonts w:cs="Times New Roman"/>
          <w:color w:val="000000" w:themeColor="text1"/>
          <w:sz w:val="28"/>
          <w:szCs w:val="28"/>
          <w:lang w:val="vi-VN"/>
        </w:rPr>
        <w:t xml:space="preserve"> chồng lấn trong phạm vi quy hoạch chung đô thị</w:t>
      </w:r>
      <w:r w:rsidR="0039351A" w:rsidRPr="0087187E">
        <w:rPr>
          <w:rFonts w:cs="Times New Roman"/>
          <w:color w:val="000000" w:themeColor="text1"/>
          <w:sz w:val="28"/>
          <w:szCs w:val="28"/>
          <w:lang w:val="vi-VN"/>
        </w:rPr>
        <w:t xml:space="preserve">, </w:t>
      </w:r>
      <w:r w:rsidR="0039351A" w:rsidRPr="0087187E">
        <w:rPr>
          <w:rFonts w:cs="Times New Roman"/>
          <w:bCs/>
          <w:color w:val="000000" w:themeColor="text1"/>
          <w:sz w:val="28"/>
          <w:szCs w:val="28"/>
          <w:lang w:val="vi-VN"/>
        </w:rPr>
        <w:t>khu vực được định hướng phát triển đô thị, đặc khu trong hệ thống đô thị</w:t>
      </w:r>
      <w:r w:rsidR="00AE01EB" w:rsidRPr="0087187E">
        <w:rPr>
          <w:rFonts w:cs="Times New Roman"/>
          <w:color w:val="000000" w:themeColor="text1"/>
          <w:sz w:val="28"/>
          <w:szCs w:val="28"/>
          <w:lang w:val="vi-VN"/>
        </w:rPr>
        <w:t>;</w:t>
      </w:r>
      <w:r w:rsidR="00C946E0" w:rsidRPr="0087187E">
        <w:rPr>
          <w:rFonts w:cs="Times New Roman"/>
          <w:color w:val="000000" w:themeColor="text1"/>
          <w:sz w:val="28"/>
          <w:szCs w:val="28"/>
          <w:lang w:val="vi-VN"/>
        </w:rPr>
        <w:t xml:space="preserve"> </w:t>
      </w:r>
      <w:r w:rsidR="0069479F" w:rsidRPr="0087187E">
        <w:rPr>
          <w:rFonts w:cs="Times New Roman"/>
          <w:color w:val="000000" w:themeColor="text1"/>
          <w:sz w:val="28"/>
          <w:szCs w:val="28"/>
          <w:lang w:val="vi-VN"/>
        </w:rPr>
        <w:t xml:space="preserve">chi phí lập </w:t>
      </w:r>
      <w:r w:rsidR="006B702B" w:rsidRPr="0087187E">
        <w:rPr>
          <w:rFonts w:cs="Times New Roman"/>
          <w:color w:val="000000" w:themeColor="text1"/>
          <w:sz w:val="28"/>
          <w:szCs w:val="28"/>
          <w:lang w:val="vi-VN"/>
        </w:rPr>
        <w:t xml:space="preserve">quy hoạch không gian ngầm đối với thành phố trực thuộc trung </w:t>
      </w:r>
      <w:r w:rsidR="006B702B" w:rsidRPr="0087187E">
        <w:rPr>
          <w:rFonts w:cs="Times New Roman"/>
          <w:color w:val="000000" w:themeColor="text1"/>
          <w:spacing w:val="-4"/>
          <w:sz w:val="28"/>
          <w:szCs w:val="28"/>
          <w:lang w:val="vi-VN"/>
        </w:rPr>
        <w:t>ương</w:t>
      </w:r>
      <w:bookmarkEnd w:id="11"/>
      <w:r w:rsidR="00C946E0" w:rsidRPr="0087187E">
        <w:rPr>
          <w:rFonts w:cs="Times New Roman"/>
          <w:color w:val="000000" w:themeColor="text1"/>
          <w:spacing w:val="-4"/>
          <w:sz w:val="28"/>
          <w:szCs w:val="28"/>
          <w:lang w:val="vi-VN"/>
        </w:rPr>
        <w:t xml:space="preserve"> </w:t>
      </w:r>
      <w:r w:rsidR="006B702B" w:rsidRPr="0087187E">
        <w:rPr>
          <w:rFonts w:cs="Times New Roman"/>
          <w:color w:val="000000" w:themeColor="text1"/>
          <w:spacing w:val="-4"/>
          <w:sz w:val="28"/>
          <w:szCs w:val="28"/>
          <w:lang w:val="vi-VN"/>
        </w:rPr>
        <w:t>xác định bằng dự toán theo hướng</w:t>
      </w:r>
      <w:r w:rsidR="006B702B" w:rsidRPr="0087187E">
        <w:rPr>
          <w:rFonts w:cs="Times New Roman"/>
          <w:bCs/>
          <w:color w:val="000000" w:themeColor="text1"/>
          <w:spacing w:val="-4"/>
          <w:sz w:val="28"/>
          <w:szCs w:val="28"/>
          <w:lang w:val="vi-VN"/>
        </w:rPr>
        <w:t xml:space="preserve"> dẫn tại Phụ lục số 2 kèm </w:t>
      </w:r>
      <w:r w:rsidR="006B702B" w:rsidRPr="0087187E">
        <w:rPr>
          <w:rFonts w:cs="Times New Roman"/>
          <w:color w:val="000000" w:themeColor="text1"/>
          <w:spacing w:val="-4"/>
          <w:sz w:val="28"/>
          <w:szCs w:val="28"/>
          <w:lang w:val="vi-VN"/>
        </w:rPr>
        <w:t>theo Thông tư này.</w:t>
      </w:r>
    </w:p>
    <w:p w14:paraId="257717BE" w14:textId="7A68DA41" w:rsidR="00EC01B7" w:rsidRPr="0087187E" w:rsidRDefault="00EC01B7" w:rsidP="00353E15">
      <w:pPr>
        <w:widowControl w:val="0"/>
        <w:snapToGrid w:val="0"/>
        <w:spacing w:before="20" w:after="20" w:line="274"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i) Chi phí lập quy hoạch phân khu khu đầu mối hạ tầng kỹ thuật; khu chức năng khác được định hướng tại quy hoạch vùng hoặc quy hoạch tỉnh hoặc quy hoạch chung xác định bằng dự toán theo hướng dẫn tại Phụ lục số 2 kèm theo Thông tư này. </w:t>
      </w:r>
    </w:p>
    <w:p w14:paraId="36A4A026" w14:textId="5526C5C1" w:rsidR="00EC01B7" w:rsidRPr="0087187E" w:rsidRDefault="00EC01B7" w:rsidP="00353E15">
      <w:pPr>
        <w:widowControl w:val="0"/>
        <w:snapToGrid w:val="0"/>
        <w:spacing w:before="40" w:after="40" w:line="274"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k) Trường hợp thực hiện lập </w:t>
      </w:r>
      <w:bookmarkStart w:id="12" w:name="_Hlk190125824"/>
      <w:r w:rsidRPr="0087187E">
        <w:rPr>
          <w:rFonts w:cs="Times New Roman"/>
          <w:color w:val="000000" w:themeColor="text1"/>
          <w:sz w:val="28"/>
          <w:szCs w:val="28"/>
          <w:lang w:val="vi-VN"/>
        </w:rPr>
        <w:t xml:space="preserve">thiết kế đô thị </w:t>
      </w:r>
      <w:bookmarkEnd w:id="12"/>
      <w:r w:rsidR="009E6735" w:rsidRPr="0087187E">
        <w:rPr>
          <w:rFonts w:cs="Times New Roman"/>
          <w:color w:val="000000" w:themeColor="text1"/>
          <w:sz w:val="28"/>
          <w:szCs w:val="28"/>
          <w:lang w:val="vi-VN"/>
        </w:rPr>
        <w:t xml:space="preserve">riêng </w:t>
      </w:r>
      <w:r w:rsidRPr="0087187E">
        <w:rPr>
          <w:rFonts w:cs="Times New Roman"/>
          <w:color w:val="000000" w:themeColor="text1"/>
          <w:sz w:val="28"/>
          <w:szCs w:val="28"/>
          <w:lang w:val="vi-VN"/>
        </w:rPr>
        <w:t>thì chi phí lập thiết kế đô thị xác định bằng dự toán nhưng</w:t>
      </w:r>
      <w:r w:rsidRPr="0087187E">
        <w:rPr>
          <w:rFonts w:cs="Times New Roman"/>
          <w:bCs/>
          <w:color w:val="000000" w:themeColor="text1"/>
          <w:sz w:val="28"/>
          <w:szCs w:val="28"/>
          <w:lang w:val="vi-VN"/>
        </w:rPr>
        <w:t xml:space="preserve"> tối đa không vượt quá 1,5 lần mức chi phí tính theo định mức chi phí </w:t>
      </w:r>
      <w:r w:rsidR="009F4342" w:rsidRPr="0087187E">
        <w:rPr>
          <w:rFonts w:cs="Times New Roman"/>
          <w:color w:val="000000" w:themeColor="text1"/>
          <w:sz w:val="28"/>
          <w:szCs w:val="28"/>
          <w:lang w:val="vi-VN"/>
        </w:rPr>
        <w:t>quy hoạch chi tiết khu vực tại đô thị, nông thôn và khu chức năng</w:t>
      </w:r>
      <w:r w:rsidR="009F4342" w:rsidRPr="0087187E">
        <w:rPr>
          <w:rFonts w:cs="Times New Roman"/>
          <w:bCs/>
          <w:color w:val="000000" w:themeColor="text1"/>
          <w:sz w:val="28"/>
          <w:szCs w:val="28"/>
          <w:lang w:val="vi-VN"/>
        </w:rPr>
        <w:t xml:space="preserve"> </w:t>
      </w:r>
      <w:r w:rsidRPr="0087187E">
        <w:rPr>
          <w:rFonts w:cs="Times New Roman"/>
          <w:bCs/>
          <w:color w:val="000000" w:themeColor="text1"/>
          <w:sz w:val="28"/>
          <w:szCs w:val="28"/>
          <w:lang w:val="vi-VN"/>
        </w:rPr>
        <w:t xml:space="preserve">tỷ </w:t>
      </w:r>
      <w:r w:rsidRPr="0087187E">
        <w:rPr>
          <w:rFonts w:cs="Times New Roman"/>
          <w:color w:val="000000" w:themeColor="text1"/>
          <w:sz w:val="28"/>
          <w:szCs w:val="28"/>
          <w:lang w:val="vi-VN"/>
        </w:rPr>
        <w:t xml:space="preserve">lệ 1/500 tương ứng với diện tích của thiết kế đô thị. </w:t>
      </w:r>
    </w:p>
    <w:p w14:paraId="2CB4890F" w14:textId="5283057B" w:rsidR="00C03337" w:rsidRPr="0087187E" w:rsidRDefault="00324969" w:rsidP="00353E15">
      <w:pPr>
        <w:widowControl w:val="0"/>
        <w:snapToGrid w:val="0"/>
        <w:spacing w:before="40" w:after="40" w:line="276" w:lineRule="auto"/>
        <w:ind w:firstLine="567"/>
        <w:jc w:val="both"/>
        <w:rPr>
          <w:rFonts w:cs="Times New Roman"/>
          <w:color w:val="000000" w:themeColor="text1"/>
          <w:sz w:val="28"/>
          <w:szCs w:val="28"/>
          <w:lang w:val="vi-VN"/>
        </w:rPr>
      </w:pPr>
      <w:bookmarkStart w:id="13" w:name="_Hlk190764472"/>
      <w:r w:rsidRPr="0087187E">
        <w:rPr>
          <w:rFonts w:cs="Times New Roman"/>
          <w:color w:val="000000" w:themeColor="text1"/>
          <w:sz w:val="28"/>
          <w:szCs w:val="28"/>
          <w:lang w:val="vi-VN"/>
        </w:rPr>
        <w:t>3</w:t>
      </w:r>
      <w:r w:rsidR="00C03337" w:rsidRPr="0087187E">
        <w:rPr>
          <w:rFonts w:cs="Times New Roman"/>
          <w:color w:val="000000" w:themeColor="text1"/>
          <w:sz w:val="28"/>
          <w:szCs w:val="28"/>
          <w:lang w:val="vi-VN"/>
        </w:rPr>
        <w:t xml:space="preserve">. Chi phí lập quy hoạch tổng mặt bằng xác định bằng 65% chi phí lập </w:t>
      </w:r>
      <w:r w:rsidR="009F4342" w:rsidRPr="0087187E">
        <w:rPr>
          <w:rFonts w:cs="Times New Roman"/>
          <w:color w:val="000000" w:themeColor="text1"/>
          <w:sz w:val="28"/>
          <w:szCs w:val="28"/>
          <w:lang w:val="vi-VN"/>
        </w:rPr>
        <w:t>quy hoạch chi tiết khu vực tại đô thị</w:t>
      </w:r>
      <w:r w:rsidR="00171229" w:rsidRPr="0087187E">
        <w:rPr>
          <w:rFonts w:cs="Times New Roman"/>
          <w:color w:val="000000" w:themeColor="text1"/>
          <w:sz w:val="28"/>
          <w:szCs w:val="28"/>
          <w:lang w:val="vi-VN"/>
        </w:rPr>
        <w:t>, nông thôn</w:t>
      </w:r>
      <w:r w:rsidR="0009302F" w:rsidRPr="0087187E">
        <w:rPr>
          <w:rFonts w:cs="Times New Roman"/>
          <w:color w:val="000000" w:themeColor="text1"/>
          <w:sz w:val="28"/>
          <w:szCs w:val="28"/>
          <w:lang w:val="vi-VN"/>
        </w:rPr>
        <w:t xml:space="preserve"> </w:t>
      </w:r>
      <w:r w:rsidR="009F4342" w:rsidRPr="0087187E">
        <w:rPr>
          <w:rFonts w:cs="Times New Roman"/>
          <w:color w:val="000000" w:themeColor="text1"/>
          <w:sz w:val="28"/>
          <w:szCs w:val="28"/>
          <w:lang w:val="vi-VN"/>
        </w:rPr>
        <w:t>và khu chức năng</w:t>
      </w:r>
      <w:r w:rsidR="00C03337" w:rsidRPr="0087187E">
        <w:rPr>
          <w:rFonts w:cs="Times New Roman"/>
          <w:color w:val="000000" w:themeColor="text1"/>
          <w:sz w:val="28"/>
          <w:szCs w:val="28"/>
          <w:lang w:val="vi-VN"/>
        </w:rPr>
        <w:t>.</w:t>
      </w:r>
    </w:p>
    <w:p w14:paraId="2E1B8CB7" w14:textId="18E73CC7" w:rsidR="00023CA5" w:rsidRPr="0087187E" w:rsidRDefault="00324969"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lastRenderedPageBreak/>
        <w:t>4</w:t>
      </w:r>
      <w:r w:rsidR="00023CA5" w:rsidRPr="0087187E">
        <w:rPr>
          <w:rFonts w:cs="Times New Roman"/>
          <w:color w:val="000000" w:themeColor="text1"/>
          <w:sz w:val="28"/>
          <w:szCs w:val="28"/>
          <w:lang w:val="vi-VN"/>
        </w:rPr>
        <w:t>. Đối với các quy hoạch đô thị và nông thôn có yêu cầu lập hồ sơ quy hoạch theo</w:t>
      </w:r>
      <w:r w:rsidR="003333EE" w:rsidRPr="0087187E">
        <w:rPr>
          <w:rFonts w:cs="Times New Roman"/>
          <w:color w:val="000000" w:themeColor="text1"/>
          <w:sz w:val="28"/>
          <w:szCs w:val="28"/>
          <w:lang w:val="vi-VN"/>
        </w:rPr>
        <w:t xml:space="preserve"> </w:t>
      </w:r>
      <w:r w:rsidR="00A07CD2" w:rsidRPr="00A07CD2">
        <w:rPr>
          <w:rFonts w:cs="Times New Roman"/>
          <w:color w:val="000000" w:themeColor="text1"/>
          <w:sz w:val="28"/>
          <w:szCs w:val="28"/>
          <w:lang w:val="vi-VN"/>
        </w:rPr>
        <w:t>cơ sở</w:t>
      </w:r>
      <w:r w:rsidR="003333EE" w:rsidRPr="0087187E">
        <w:rPr>
          <w:rFonts w:cs="Times New Roman"/>
          <w:color w:val="000000" w:themeColor="text1"/>
          <w:sz w:val="28"/>
          <w:szCs w:val="28"/>
          <w:lang w:val="vi-VN"/>
        </w:rPr>
        <w:t xml:space="preserve"> dữ liệu địa lý</w:t>
      </w:r>
      <w:r w:rsidR="00023CA5" w:rsidRPr="0087187E">
        <w:rPr>
          <w:rFonts w:cs="Times New Roman"/>
          <w:color w:val="000000" w:themeColor="text1"/>
          <w:sz w:val="28"/>
          <w:szCs w:val="28"/>
          <w:lang w:val="vi-VN"/>
        </w:rPr>
        <w:t xml:space="preserve"> (GIS) thì chi phí lập quy hoạch được điều chỉnh với hệ số K=1,1.</w:t>
      </w:r>
    </w:p>
    <w:p w14:paraId="47C023AD" w14:textId="56325F91" w:rsidR="00324969" w:rsidRPr="0087187E" w:rsidRDefault="00324969"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5</w:t>
      </w:r>
      <w:r w:rsidR="00BB0517" w:rsidRPr="0087187E">
        <w:rPr>
          <w:rFonts w:cs="Times New Roman"/>
          <w:color w:val="000000" w:themeColor="text1"/>
          <w:sz w:val="28"/>
          <w:szCs w:val="28"/>
          <w:lang w:val="vi-VN"/>
        </w:rPr>
        <w:t>. Trường hợp thuê tư vấn nước ngoài để lập nhiệm vụ</w:t>
      </w:r>
      <w:r w:rsidRPr="0087187E">
        <w:rPr>
          <w:rFonts w:cs="Times New Roman"/>
          <w:color w:val="000000" w:themeColor="text1"/>
          <w:sz w:val="28"/>
          <w:szCs w:val="28"/>
          <w:lang w:val="vi-VN"/>
        </w:rPr>
        <w:t xml:space="preserve">, lập </w:t>
      </w:r>
      <w:r w:rsidR="00BB0517" w:rsidRPr="0087187E">
        <w:rPr>
          <w:rFonts w:cs="Times New Roman"/>
          <w:color w:val="000000" w:themeColor="text1"/>
          <w:sz w:val="28"/>
          <w:szCs w:val="28"/>
          <w:lang w:val="vi-VN"/>
        </w:rPr>
        <w:t>quy hoạch đô thị và nông thôn theo quyết định của người có thẩm quyền thì chi phí lập nhiệm vụ quy hoạch, quy hoạch đô thị và nông thôn xác định bằng dự toán phù hợp nội dung</w:t>
      </w:r>
      <w:r w:rsidR="008E6B86" w:rsidRPr="0087187E">
        <w:rPr>
          <w:rFonts w:cs="Times New Roman"/>
          <w:color w:val="000000" w:themeColor="text1"/>
          <w:sz w:val="28"/>
          <w:szCs w:val="28"/>
          <w:lang w:val="vi-VN"/>
        </w:rPr>
        <w:t xml:space="preserve"> công việc tư vấn</w:t>
      </w:r>
      <w:r w:rsidR="000A4040" w:rsidRPr="0087187E">
        <w:rPr>
          <w:rFonts w:cs="Times New Roman"/>
          <w:color w:val="000000" w:themeColor="text1"/>
          <w:sz w:val="28"/>
          <w:szCs w:val="28"/>
          <w:lang w:val="vi-VN"/>
        </w:rPr>
        <w:t>, số lượng chuyên gia, trình độ chuyên gia tư vấn, thời gian làm việc của chuyên gia, mức tiền lương của chuyên gia của quốc gia và khu vực dự kiến thuê và các chi phí cần thiết khác để hoàn thành công việc tư vấn.</w:t>
      </w:r>
      <w:r w:rsidR="00A07FBC" w:rsidRPr="0087187E">
        <w:rPr>
          <w:rFonts w:cs="Times New Roman"/>
          <w:color w:val="000000" w:themeColor="text1"/>
          <w:sz w:val="28"/>
          <w:szCs w:val="28"/>
          <w:lang w:val="vi-VN"/>
        </w:rPr>
        <w:t xml:space="preserve"> </w:t>
      </w:r>
      <w:r w:rsidRPr="0087187E">
        <w:rPr>
          <w:rFonts w:cs="Times New Roman"/>
          <w:color w:val="000000" w:themeColor="text1"/>
          <w:sz w:val="28"/>
          <w:szCs w:val="28"/>
          <w:lang w:val="vi-VN"/>
        </w:rPr>
        <w:t>Dự toán chi phí thuê tư vấn nước ngoài là toàn bộ chi phí cần thiết để lập nhiệm vụ, lập quy hoạch đô thị và nông thôn gồm: chi phí chuyên gia, chi phí quản lý</w:t>
      </w:r>
      <w:r w:rsidR="00E32E9A" w:rsidRPr="0087187E">
        <w:rPr>
          <w:rFonts w:cs="Times New Roman"/>
          <w:color w:val="000000" w:themeColor="text1"/>
          <w:sz w:val="28"/>
          <w:szCs w:val="28"/>
          <w:lang w:val="vi-VN"/>
        </w:rPr>
        <w:t>, các khoản chi phí khác có liên quan, thu nhập chịu thuế tính trước, chi phí dự phòng và các khoản thuế phải nộp</w:t>
      </w:r>
      <w:r w:rsidR="000A0CB8" w:rsidRPr="0087187E">
        <w:rPr>
          <w:rFonts w:cs="Times New Roman"/>
          <w:color w:val="000000" w:themeColor="text1"/>
          <w:sz w:val="28"/>
          <w:szCs w:val="28"/>
          <w:lang w:val="vi-VN"/>
        </w:rPr>
        <w:t xml:space="preserve"> theo quy định. </w:t>
      </w:r>
    </w:p>
    <w:bookmarkEnd w:id="13"/>
    <w:p w14:paraId="4A3FAE7D" w14:textId="3C59515F" w:rsidR="00023CA5" w:rsidRPr="0087187E" w:rsidRDefault="00023CA5" w:rsidP="000D2448">
      <w:pPr>
        <w:pStyle w:val="Heading1"/>
        <w:keepNext w:val="0"/>
        <w:widowControl w:val="0"/>
        <w:snapToGrid w:val="0"/>
        <w:spacing w:before="40" w:after="40" w:line="269" w:lineRule="auto"/>
        <w:ind w:firstLine="567"/>
        <w:jc w:val="both"/>
        <w:rPr>
          <w:color w:val="000000" w:themeColor="text1"/>
          <w:spacing w:val="-2"/>
          <w:szCs w:val="28"/>
          <w:lang w:val="vi-VN"/>
        </w:rPr>
      </w:pPr>
      <w:r w:rsidRPr="0087187E">
        <w:rPr>
          <w:color w:val="000000" w:themeColor="text1"/>
          <w:spacing w:val="-2"/>
          <w:szCs w:val="28"/>
          <w:lang w:val="vi-VN"/>
        </w:rPr>
        <w:t>Điều 7. Xác định chi phí rà soát, điều chỉnh quy hoạch đô thị và nông thôn</w:t>
      </w:r>
    </w:p>
    <w:p w14:paraId="0D78B0CA" w14:textId="045BDDCA" w:rsidR="00023CA5" w:rsidRPr="0087187E" w:rsidRDefault="00023CA5"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Việc rà soát, điều chỉnh quy hoạch đô thị và nông thôn theo quy định </w:t>
      </w:r>
      <w:r w:rsidR="000C7EA4" w:rsidRPr="0087187E">
        <w:rPr>
          <w:rFonts w:cs="Times New Roman"/>
          <w:color w:val="000000" w:themeColor="text1"/>
          <w:sz w:val="28"/>
          <w:szCs w:val="28"/>
          <w:lang w:val="vi-VN"/>
        </w:rPr>
        <w:t xml:space="preserve">của </w:t>
      </w:r>
      <w:r w:rsidRPr="0087187E">
        <w:rPr>
          <w:rFonts w:cs="Times New Roman"/>
          <w:color w:val="000000" w:themeColor="text1"/>
          <w:sz w:val="28"/>
          <w:szCs w:val="28"/>
          <w:lang w:val="vi-VN"/>
        </w:rPr>
        <w:t xml:space="preserve">pháp luật về quy hoạch đô thị và nông thôn. </w:t>
      </w:r>
    </w:p>
    <w:p w14:paraId="3776EFA8" w14:textId="69E9BCC6" w:rsidR="00023CA5" w:rsidRPr="0087187E" w:rsidRDefault="00023CA5"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2. Chi phí </w:t>
      </w:r>
      <w:r w:rsidR="00FA3810" w:rsidRPr="0087187E">
        <w:rPr>
          <w:rFonts w:cs="Times New Roman"/>
          <w:color w:val="000000" w:themeColor="text1"/>
          <w:sz w:val="28"/>
          <w:szCs w:val="28"/>
          <w:lang w:val="vi-VN"/>
        </w:rPr>
        <w:t xml:space="preserve">tư vấn </w:t>
      </w:r>
      <w:r w:rsidRPr="0087187E">
        <w:rPr>
          <w:rFonts w:cs="Times New Roman"/>
          <w:color w:val="000000" w:themeColor="text1"/>
          <w:sz w:val="28"/>
          <w:szCs w:val="28"/>
          <w:lang w:val="vi-VN"/>
        </w:rPr>
        <w:t xml:space="preserve">rà soát quy hoạch đô thị và nông thôn xác định bằng dự toán theo hướng dẫn tại Phụ lục 2 kèm theo Thông tư này. </w:t>
      </w:r>
    </w:p>
    <w:p w14:paraId="3EC507EB" w14:textId="12622E86" w:rsidR="00023CA5" w:rsidRPr="0087187E" w:rsidRDefault="00FA3810"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3</w:t>
      </w:r>
      <w:r w:rsidR="00023CA5" w:rsidRPr="0087187E">
        <w:rPr>
          <w:rFonts w:cs="Times New Roman"/>
          <w:color w:val="000000" w:themeColor="text1"/>
          <w:sz w:val="28"/>
          <w:szCs w:val="28"/>
          <w:lang w:val="vi-VN"/>
        </w:rPr>
        <w:t>. Chi phí điều chỉnh quy hoạch đô thị và nông thôn được xác định như sau:</w:t>
      </w:r>
    </w:p>
    <w:p w14:paraId="27CDA162" w14:textId="3F896BA8" w:rsidR="00023CA5" w:rsidRPr="0087187E" w:rsidRDefault="00023CA5"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a) Trường hợp điều chỉnh cục bộ quy hoạch: Căn cứ nội dung công việc cần điều chỉnh để xác định chi phí bằng dự toán nhưng tối đa không vượt quá 50% chi phí lập quy hoạch mới tương ứng.</w:t>
      </w:r>
    </w:p>
    <w:p w14:paraId="16B4EC5E" w14:textId="15F3E4C0" w:rsidR="00023CA5" w:rsidRPr="0087187E" w:rsidRDefault="00023CA5"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b) Trường hợp điều chỉnh tổng thể quy hoạch</w:t>
      </w:r>
      <w:r w:rsidR="00C95643" w:rsidRPr="0087187E">
        <w:rPr>
          <w:rFonts w:cs="Times New Roman"/>
          <w:color w:val="000000" w:themeColor="text1"/>
          <w:sz w:val="28"/>
          <w:szCs w:val="28"/>
          <w:lang w:val="vi-VN"/>
        </w:rPr>
        <w:t xml:space="preserve"> </w:t>
      </w:r>
      <w:r w:rsidRPr="0087187E">
        <w:rPr>
          <w:rFonts w:cs="Times New Roman"/>
          <w:color w:val="000000" w:themeColor="text1"/>
          <w:sz w:val="28"/>
          <w:szCs w:val="28"/>
          <w:lang w:val="vi-VN"/>
        </w:rPr>
        <w:t>nhưng phạm vi điều chỉnh không vượt quá quy mô diện tích của quy hoạch đã được phê duyệt thì chi phí điều chỉnh quy hoạch được xác định bằng dự toán nhưng không vượt quá 80% của chi phí lập quy hoạch mới tương ứng. Trường hợp phạm vi điều chỉnh vượt quá quy mô diện tích và dân số của quy hoạch đã được phê duyệt thì chi phí điều chỉnh quy hoạch tối đa không vượt quá 100% của chi phí lập quy hoạch mới tương ứng.</w:t>
      </w:r>
    </w:p>
    <w:p w14:paraId="04ACB145" w14:textId="5EBEF48B" w:rsidR="005405E5" w:rsidRPr="0087187E" w:rsidRDefault="005405E5" w:rsidP="000D2448">
      <w:pPr>
        <w:pStyle w:val="Heading1"/>
        <w:keepNext w:val="0"/>
        <w:widowControl w:val="0"/>
        <w:snapToGrid w:val="0"/>
        <w:spacing w:before="40" w:after="40" w:line="269" w:lineRule="auto"/>
        <w:ind w:firstLine="567"/>
        <w:jc w:val="both"/>
        <w:rPr>
          <w:color w:val="000000" w:themeColor="text1"/>
          <w:szCs w:val="28"/>
          <w:lang w:val="vi-VN"/>
        </w:rPr>
      </w:pPr>
      <w:r w:rsidRPr="0087187E">
        <w:rPr>
          <w:color w:val="000000" w:themeColor="text1"/>
          <w:szCs w:val="28"/>
          <w:lang w:val="vi-VN"/>
        </w:rPr>
        <w:t xml:space="preserve">Điều </w:t>
      </w:r>
      <w:r w:rsidR="00FA3810" w:rsidRPr="0087187E">
        <w:rPr>
          <w:color w:val="000000" w:themeColor="text1"/>
          <w:szCs w:val="28"/>
          <w:lang w:val="vi-VN"/>
        </w:rPr>
        <w:t>8</w:t>
      </w:r>
      <w:r w:rsidR="00C03337" w:rsidRPr="0087187E">
        <w:rPr>
          <w:color w:val="000000" w:themeColor="text1"/>
          <w:szCs w:val="28"/>
          <w:lang w:val="vi-VN"/>
        </w:rPr>
        <w:t>.</w:t>
      </w:r>
      <w:r w:rsidRPr="0087187E">
        <w:rPr>
          <w:color w:val="000000" w:themeColor="text1"/>
          <w:szCs w:val="28"/>
          <w:lang w:val="vi-VN"/>
        </w:rPr>
        <w:t xml:space="preserve"> </w:t>
      </w:r>
      <w:bookmarkStart w:id="14" w:name="_Hlk190125602"/>
      <w:r w:rsidR="00C03337" w:rsidRPr="0087187E">
        <w:rPr>
          <w:color w:val="000000" w:themeColor="text1"/>
          <w:szCs w:val="28"/>
          <w:lang w:val="vi-VN"/>
        </w:rPr>
        <w:t>Xác định c</w:t>
      </w:r>
      <w:r w:rsidRPr="0087187E">
        <w:rPr>
          <w:color w:val="000000" w:themeColor="text1"/>
          <w:szCs w:val="28"/>
          <w:lang w:val="vi-VN"/>
        </w:rPr>
        <w:t>hi phí lập</w:t>
      </w:r>
      <w:r w:rsidR="00EE35D4" w:rsidRPr="0087187E">
        <w:rPr>
          <w:color w:val="000000" w:themeColor="text1"/>
          <w:szCs w:val="28"/>
          <w:lang w:val="vi-VN"/>
        </w:rPr>
        <w:t xml:space="preserve"> </w:t>
      </w:r>
      <w:r w:rsidRPr="0087187E">
        <w:rPr>
          <w:color w:val="000000" w:themeColor="text1"/>
          <w:szCs w:val="28"/>
          <w:lang w:val="vi-VN"/>
        </w:rPr>
        <w:t>nhiệm vụ quy hoạch</w:t>
      </w:r>
      <w:bookmarkEnd w:id="14"/>
      <w:r w:rsidR="00C03337" w:rsidRPr="0087187E">
        <w:rPr>
          <w:color w:val="000000" w:themeColor="text1"/>
          <w:szCs w:val="28"/>
          <w:lang w:val="vi-VN"/>
        </w:rPr>
        <w:t xml:space="preserve"> đô thị và nông thôn</w:t>
      </w:r>
    </w:p>
    <w:p w14:paraId="6F1D29EF" w14:textId="6D7C7DD1" w:rsidR="00E97E2B" w:rsidRPr="0087187E" w:rsidRDefault="00E97E2B"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Chi phí lập nhiệm vụ quy hoạch đô thị và nông thôn bao gồm: chi phí </w:t>
      </w:r>
      <w:r w:rsidR="002921E9" w:rsidRPr="0087187E">
        <w:rPr>
          <w:rFonts w:cs="Times New Roman"/>
          <w:color w:val="000000" w:themeColor="text1"/>
          <w:sz w:val="28"/>
          <w:szCs w:val="28"/>
          <w:lang w:val="vi-VN"/>
        </w:rPr>
        <w:t xml:space="preserve">nhân công </w:t>
      </w:r>
      <w:r w:rsidRPr="0087187E">
        <w:rPr>
          <w:rFonts w:cs="Times New Roman"/>
          <w:color w:val="000000" w:themeColor="text1"/>
          <w:sz w:val="28"/>
          <w:szCs w:val="28"/>
          <w:lang w:val="vi-VN"/>
        </w:rPr>
        <w:t>thực hiện lập nhiệm vụ</w:t>
      </w:r>
      <w:r w:rsidR="00764776" w:rsidRPr="0087187E">
        <w:rPr>
          <w:rFonts w:cs="Times New Roman"/>
          <w:color w:val="000000" w:themeColor="text1"/>
          <w:sz w:val="28"/>
          <w:szCs w:val="28"/>
          <w:lang w:val="vi-VN"/>
        </w:rPr>
        <w:t xml:space="preserve"> quy hoạch</w:t>
      </w:r>
      <w:r w:rsidRPr="0087187E">
        <w:rPr>
          <w:rFonts w:cs="Times New Roman"/>
          <w:color w:val="000000" w:themeColor="text1"/>
          <w:sz w:val="28"/>
          <w:szCs w:val="28"/>
          <w:lang w:val="vi-VN"/>
        </w:rPr>
        <w:t>, các chi phí khác (chi phí mua tài liệu, số liệu, văn phòng phẩm, phần mềm quy hoạch (nếu có), chi phí khấu hao thiết bị, chi phí đi lại, chi phí lưu trú, chi phí hội nghị, hội thảo và các khoản chi phí khác (nếu có)</w:t>
      </w:r>
      <w:r w:rsidR="00803FE2" w:rsidRPr="0087187E">
        <w:rPr>
          <w:rFonts w:cs="Times New Roman"/>
          <w:color w:val="000000" w:themeColor="text1"/>
          <w:sz w:val="28"/>
          <w:szCs w:val="28"/>
          <w:lang w:val="vi-VN"/>
        </w:rPr>
        <w:t>)</w:t>
      </w:r>
      <w:r w:rsidRPr="0087187E">
        <w:rPr>
          <w:rFonts w:cs="Times New Roman"/>
          <w:color w:val="000000" w:themeColor="text1"/>
          <w:sz w:val="28"/>
          <w:szCs w:val="28"/>
          <w:lang w:val="vi-VN"/>
        </w:rPr>
        <w:t>.</w:t>
      </w:r>
      <w:r w:rsidR="00EE746C" w:rsidRPr="0087187E">
        <w:rPr>
          <w:rFonts w:cs="Times New Roman"/>
          <w:color w:val="000000" w:themeColor="text1"/>
          <w:sz w:val="28"/>
          <w:szCs w:val="28"/>
          <w:lang w:val="vi-VN"/>
        </w:rPr>
        <w:t xml:space="preserve"> </w:t>
      </w:r>
    </w:p>
    <w:p w14:paraId="500EBAD5" w14:textId="311D428A" w:rsidR="005405E5" w:rsidRPr="0087187E" w:rsidRDefault="00E97E2B" w:rsidP="000D2448">
      <w:pPr>
        <w:widowControl w:val="0"/>
        <w:snapToGrid w:val="0"/>
        <w:spacing w:before="40" w:after="40" w:line="269"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2</w:t>
      </w:r>
      <w:r w:rsidR="00D515BA" w:rsidRPr="0087187E">
        <w:rPr>
          <w:rFonts w:cs="Times New Roman"/>
          <w:color w:val="000000" w:themeColor="text1"/>
          <w:sz w:val="28"/>
          <w:szCs w:val="28"/>
          <w:lang w:val="vi-VN"/>
        </w:rPr>
        <w:t>.</w:t>
      </w:r>
      <w:r w:rsidR="005405E5" w:rsidRPr="0087187E">
        <w:rPr>
          <w:rFonts w:cs="Times New Roman"/>
          <w:color w:val="000000" w:themeColor="text1"/>
          <w:sz w:val="28"/>
          <w:szCs w:val="28"/>
          <w:lang w:val="vi-VN"/>
        </w:rPr>
        <w:t xml:space="preserve"> Chi phí lập nhiệm vụ quy hoạch </w:t>
      </w:r>
      <w:r w:rsidR="00C03337" w:rsidRPr="0087187E">
        <w:rPr>
          <w:rFonts w:cs="Times New Roman"/>
          <w:color w:val="000000" w:themeColor="text1"/>
          <w:sz w:val="28"/>
          <w:szCs w:val="28"/>
          <w:lang w:val="vi-VN"/>
        </w:rPr>
        <w:t xml:space="preserve">đô thị và nông thôn </w:t>
      </w:r>
      <w:r w:rsidR="005405E5" w:rsidRPr="0087187E">
        <w:rPr>
          <w:rFonts w:cs="Times New Roman"/>
          <w:color w:val="000000" w:themeColor="text1"/>
          <w:sz w:val="28"/>
          <w:szCs w:val="28"/>
          <w:lang w:val="vi-VN"/>
        </w:rPr>
        <w:t>xác định như sau:</w:t>
      </w:r>
    </w:p>
    <w:p w14:paraId="4C113822" w14:textId="6F712472" w:rsidR="00D515BA" w:rsidRPr="0087187E" w:rsidRDefault="00D515BA" w:rsidP="000D2448">
      <w:pPr>
        <w:widowControl w:val="0"/>
        <w:snapToGrid w:val="0"/>
        <w:spacing w:before="40" w:after="40" w:line="269"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a</w:t>
      </w:r>
      <w:r w:rsidR="00E97E2B" w:rsidRPr="0087187E">
        <w:rPr>
          <w:rFonts w:cs="Times New Roman"/>
          <w:bCs/>
          <w:color w:val="000000" w:themeColor="text1"/>
          <w:sz w:val="28"/>
          <w:szCs w:val="28"/>
          <w:lang w:val="vi-VN"/>
        </w:rPr>
        <w:t>)</w:t>
      </w:r>
      <w:r w:rsidRPr="0087187E">
        <w:rPr>
          <w:rFonts w:cs="Times New Roman"/>
          <w:bCs/>
          <w:color w:val="000000" w:themeColor="text1"/>
          <w:sz w:val="28"/>
          <w:szCs w:val="28"/>
          <w:lang w:val="vi-VN"/>
        </w:rPr>
        <w:t xml:space="preserve"> Chi phí lập </w:t>
      </w:r>
      <w:r w:rsidR="00B5512B" w:rsidRPr="0087187E">
        <w:rPr>
          <w:rFonts w:cs="Times New Roman"/>
          <w:bCs/>
          <w:color w:val="000000" w:themeColor="text1"/>
          <w:sz w:val="28"/>
          <w:szCs w:val="28"/>
          <w:lang w:val="vi-VN"/>
        </w:rPr>
        <w:t xml:space="preserve">nhiệm vụ quy hoạch </w:t>
      </w:r>
      <w:r w:rsidRPr="0087187E">
        <w:rPr>
          <w:rFonts w:cs="Times New Roman"/>
          <w:bCs/>
          <w:color w:val="000000" w:themeColor="text1"/>
          <w:sz w:val="28"/>
          <w:szCs w:val="28"/>
          <w:lang w:val="vi-VN"/>
        </w:rPr>
        <w:t>chung đô thị</w:t>
      </w:r>
      <w:r w:rsidR="0039351A" w:rsidRPr="0087187E">
        <w:rPr>
          <w:rFonts w:cs="Times New Roman"/>
          <w:bCs/>
          <w:color w:val="000000" w:themeColor="text1"/>
          <w:sz w:val="28"/>
          <w:szCs w:val="28"/>
          <w:lang w:val="vi-VN"/>
        </w:rPr>
        <w:t>, khu vực được định hướng phát triển đô thị, đặc khu trong hệ thống đô thị</w:t>
      </w:r>
      <w:r w:rsidR="00850D20" w:rsidRPr="0087187E">
        <w:rPr>
          <w:rFonts w:cs="Times New Roman"/>
          <w:bCs/>
          <w:color w:val="000000" w:themeColor="text1"/>
          <w:sz w:val="28"/>
          <w:szCs w:val="28"/>
          <w:lang w:val="vi-VN"/>
        </w:rPr>
        <w:t xml:space="preserve"> </w:t>
      </w:r>
      <w:r w:rsidRPr="0087187E">
        <w:rPr>
          <w:rFonts w:cs="Times New Roman"/>
          <w:bCs/>
          <w:color w:val="000000" w:themeColor="text1"/>
          <w:sz w:val="28"/>
          <w:szCs w:val="28"/>
          <w:lang w:val="vi-VN"/>
        </w:rPr>
        <w:t xml:space="preserve">được xác định trên cơ sở quy mô diện tích, mật độ dân số của khu vực lập quy hoạch và định mức chi phí tại Bảng số 1 Phụ lục số 1 kèm theo Thông tư này. </w:t>
      </w:r>
    </w:p>
    <w:p w14:paraId="613AC8BC" w14:textId="287F0AF1" w:rsidR="00DD22FA" w:rsidRPr="0087187E" w:rsidRDefault="00DD22FA"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lastRenderedPageBreak/>
        <w:t xml:space="preserve">b) Chi phí lập nhiệm vụ </w:t>
      </w:r>
      <w:r w:rsidRPr="0087187E">
        <w:rPr>
          <w:rFonts w:eastAsia="Courier New" w:cs="Times New Roman"/>
          <w:color w:val="000000" w:themeColor="text1"/>
          <w:sz w:val="28"/>
          <w:szCs w:val="28"/>
          <w:lang w:val="vi-VN" w:eastAsia="zh-CN"/>
        </w:rPr>
        <w:t>quy hoạch chung xã</w:t>
      </w:r>
      <w:r w:rsidR="00CF1FEC" w:rsidRPr="0087187E">
        <w:rPr>
          <w:rFonts w:eastAsia="Courier New" w:cs="Times New Roman"/>
          <w:color w:val="000000" w:themeColor="text1"/>
          <w:sz w:val="28"/>
          <w:szCs w:val="28"/>
          <w:lang w:val="vi-VN" w:eastAsia="zh-CN"/>
        </w:rPr>
        <w:t>,</w:t>
      </w:r>
      <w:r w:rsidR="00CF1FEC" w:rsidRPr="0087187E">
        <w:rPr>
          <w:rFonts w:cs="Times New Roman"/>
          <w:bCs/>
          <w:color w:val="000000" w:themeColor="text1"/>
          <w:sz w:val="28"/>
          <w:szCs w:val="28"/>
          <w:lang w:val="vi-VN"/>
        </w:rPr>
        <w:t xml:space="preserve"> đặc khu không thuộc hệ thống đô thị </w:t>
      </w:r>
      <w:r w:rsidRPr="0087187E">
        <w:rPr>
          <w:rFonts w:cs="Times New Roman"/>
          <w:bCs/>
          <w:color w:val="000000" w:themeColor="text1"/>
          <w:sz w:val="28"/>
          <w:szCs w:val="28"/>
          <w:lang w:val="vi-VN"/>
        </w:rPr>
        <w:t xml:space="preserve">xác định trên cơ sở quy </w:t>
      </w:r>
      <w:r w:rsidRPr="0087187E">
        <w:rPr>
          <w:rFonts w:cs="Times New Roman"/>
          <w:bCs/>
          <w:color w:val="000000" w:themeColor="text1"/>
          <w:spacing w:val="-2"/>
          <w:sz w:val="28"/>
          <w:szCs w:val="28"/>
          <w:lang w:val="vi-VN"/>
        </w:rPr>
        <w:t xml:space="preserve">mô </w:t>
      </w:r>
      <w:r w:rsidR="000F25BC" w:rsidRPr="0087187E">
        <w:rPr>
          <w:rFonts w:cs="Times New Roman"/>
          <w:bCs/>
          <w:color w:val="000000" w:themeColor="text1"/>
          <w:spacing w:val="-2"/>
          <w:sz w:val="28"/>
          <w:szCs w:val="28"/>
          <w:lang w:val="vi-VN"/>
        </w:rPr>
        <w:t xml:space="preserve">dân số </w:t>
      </w:r>
      <w:r w:rsidRPr="0087187E">
        <w:rPr>
          <w:rFonts w:cs="Times New Roman"/>
          <w:bCs/>
          <w:color w:val="000000" w:themeColor="text1"/>
          <w:spacing w:val="-2"/>
          <w:sz w:val="28"/>
          <w:szCs w:val="28"/>
          <w:lang w:val="vi-VN"/>
        </w:rPr>
        <w:t>và định mức chi phí tại Bảng số 2 Phụ lục số 1 kèm theo Thông tư này.</w:t>
      </w:r>
    </w:p>
    <w:p w14:paraId="5F125B88" w14:textId="2B1F2B10" w:rsidR="00DD22FA" w:rsidRPr="0087187E" w:rsidRDefault="00DD22FA"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c) Chi phí lập nhiệm vụ quy hoạch chung khu kinh tế, khu du lịch quốc gia xác định trên cơ sở quy mô diện tích quy hoạch và định mức chi phí tại Bảng số 3 Phụ lục số 1 kèm theo Thông tư này.</w:t>
      </w:r>
    </w:p>
    <w:p w14:paraId="4BA33B21" w14:textId="24811284" w:rsidR="00D515BA" w:rsidRPr="0087187E" w:rsidRDefault="00DD22FA"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d</w:t>
      </w:r>
      <w:r w:rsidR="00E97E2B" w:rsidRPr="0087187E">
        <w:rPr>
          <w:rFonts w:cs="Times New Roman"/>
          <w:bCs/>
          <w:color w:val="000000" w:themeColor="text1"/>
          <w:sz w:val="28"/>
          <w:szCs w:val="28"/>
          <w:lang w:val="vi-VN"/>
        </w:rPr>
        <w:t>)</w:t>
      </w:r>
      <w:r w:rsidR="00D515BA" w:rsidRPr="0087187E">
        <w:rPr>
          <w:rFonts w:cs="Times New Roman"/>
          <w:bCs/>
          <w:color w:val="000000" w:themeColor="text1"/>
          <w:sz w:val="28"/>
          <w:szCs w:val="28"/>
          <w:lang w:val="vi-VN"/>
        </w:rPr>
        <w:t xml:space="preserve"> Chi phí lập nhiệm vụ quy hoạch phân khu</w:t>
      </w:r>
      <w:r w:rsidRPr="0087187E">
        <w:rPr>
          <w:rFonts w:cs="Times New Roman"/>
          <w:bCs/>
          <w:color w:val="000000" w:themeColor="text1"/>
          <w:sz w:val="28"/>
          <w:szCs w:val="28"/>
          <w:lang w:val="vi-VN"/>
        </w:rPr>
        <w:t xml:space="preserve"> khu vực</w:t>
      </w:r>
      <w:r w:rsidR="00D515BA" w:rsidRPr="0087187E">
        <w:rPr>
          <w:rFonts w:cs="Times New Roman"/>
          <w:bCs/>
          <w:color w:val="000000" w:themeColor="text1"/>
          <w:sz w:val="28"/>
          <w:szCs w:val="28"/>
          <w:lang w:val="vi-VN"/>
        </w:rPr>
        <w:t xml:space="preserve"> đô thị xác định trên cơ sở quy mô diện tích quy hoạch và định mức chi phí tại Bảng số </w:t>
      </w:r>
      <w:r w:rsidRPr="0087187E">
        <w:rPr>
          <w:rFonts w:cs="Times New Roman"/>
          <w:bCs/>
          <w:color w:val="000000" w:themeColor="text1"/>
          <w:sz w:val="28"/>
          <w:szCs w:val="28"/>
          <w:lang w:val="vi-VN"/>
        </w:rPr>
        <w:t xml:space="preserve">4 </w:t>
      </w:r>
      <w:r w:rsidR="00D515BA" w:rsidRPr="0087187E">
        <w:rPr>
          <w:rFonts w:cs="Times New Roman"/>
          <w:bCs/>
          <w:color w:val="000000" w:themeColor="text1"/>
          <w:sz w:val="28"/>
          <w:szCs w:val="28"/>
          <w:lang w:val="vi-VN"/>
        </w:rPr>
        <w:t>Phụ lục số 1 kèm theo Thông tư này.</w:t>
      </w:r>
    </w:p>
    <w:p w14:paraId="738FE10E" w14:textId="7B929BE6" w:rsidR="008327AB" w:rsidRPr="0087187E" w:rsidRDefault="00DF20C2"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đ</w:t>
      </w:r>
      <w:r w:rsidR="008327AB" w:rsidRPr="0087187E">
        <w:rPr>
          <w:rFonts w:cs="Times New Roman"/>
          <w:bCs/>
          <w:color w:val="000000" w:themeColor="text1"/>
          <w:sz w:val="28"/>
          <w:szCs w:val="28"/>
          <w:lang w:val="vi-VN"/>
        </w:rPr>
        <w:t xml:space="preserve">) </w:t>
      </w:r>
      <w:r w:rsidR="008327AB" w:rsidRPr="0087187E">
        <w:rPr>
          <w:rFonts w:cs="Times New Roman"/>
          <w:color w:val="000000" w:themeColor="text1"/>
          <w:sz w:val="28"/>
          <w:szCs w:val="28"/>
          <w:lang w:val="vi-VN"/>
        </w:rPr>
        <w:t xml:space="preserve">Chi phí lập </w:t>
      </w:r>
      <w:r w:rsidR="008327AB" w:rsidRPr="0087187E">
        <w:rPr>
          <w:rFonts w:cs="Times New Roman"/>
          <w:bCs/>
          <w:color w:val="000000" w:themeColor="text1"/>
          <w:sz w:val="28"/>
          <w:szCs w:val="28"/>
          <w:lang w:val="vi-VN"/>
        </w:rPr>
        <w:t xml:space="preserve">nhiệm vụ quy hoạch </w:t>
      </w:r>
      <w:r w:rsidR="008327AB" w:rsidRPr="0087187E">
        <w:rPr>
          <w:rFonts w:cs="Times New Roman"/>
          <w:color w:val="000000" w:themeColor="text1"/>
          <w:sz w:val="28"/>
          <w:szCs w:val="28"/>
          <w:lang w:val="vi-VN"/>
        </w:rPr>
        <w:t xml:space="preserve">phân khu </w:t>
      </w:r>
      <w:r w:rsidR="009E6735" w:rsidRPr="0087187E">
        <w:rPr>
          <w:rFonts w:eastAsia="Courier New" w:cs="Times New Roman"/>
          <w:color w:val="000000" w:themeColor="text1"/>
          <w:sz w:val="28"/>
          <w:szCs w:val="28"/>
          <w:lang w:val="vi-VN" w:eastAsia="zh-CN"/>
        </w:rPr>
        <w:t xml:space="preserve">khu công nghiệp, khu công nghệ cao, khu nông nghiệp ứng dụng công nghệ cao, khu lâm nghiệp ứng dụng công nghệ cao </w:t>
      </w:r>
      <w:r w:rsidR="008327AB" w:rsidRPr="0087187E">
        <w:rPr>
          <w:rFonts w:cs="Times New Roman"/>
          <w:color w:val="000000" w:themeColor="text1"/>
          <w:sz w:val="28"/>
          <w:szCs w:val="28"/>
          <w:lang w:val="vi-VN"/>
        </w:rPr>
        <w:t xml:space="preserve">xác định trên cơ sở quy mô diện tích quy hoạch và </w:t>
      </w:r>
      <w:r w:rsidR="008327AB" w:rsidRPr="0087187E">
        <w:rPr>
          <w:rFonts w:cs="Times New Roman"/>
          <w:bCs/>
          <w:color w:val="000000" w:themeColor="text1"/>
          <w:sz w:val="28"/>
          <w:szCs w:val="28"/>
          <w:lang w:val="vi-VN"/>
        </w:rPr>
        <w:t xml:space="preserve">định mức chi phí tại Bảng số </w:t>
      </w:r>
      <w:r w:rsidR="003406BF" w:rsidRPr="0087187E">
        <w:rPr>
          <w:rFonts w:cs="Times New Roman"/>
          <w:bCs/>
          <w:color w:val="000000" w:themeColor="text1"/>
          <w:sz w:val="28"/>
          <w:szCs w:val="28"/>
          <w:lang w:val="vi-VN"/>
        </w:rPr>
        <w:t>5</w:t>
      </w:r>
      <w:r w:rsidR="008327AB" w:rsidRPr="0087187E">
        <w:rPr>
          <w:rFonts w:cs="Times New Roman"/>
          <w:bCs/>
          <w:color w:val="000000" w:themeColor="text1"/>
          <w:sz w:val="28"/>
          <w:szCs w:val="28"/>
          <w:lang w:val="vi-VN"/>
        </w:rPr>
        <w:t xml:space="preserve"> Phụ lục số 1 kèm theo Thông tư này.</w:t>
      </w:r>
    </w:p>
    <w:p w14:paraId="39235626" w14:textId="58F885A0" w:rsidR="003406BF" w:rsidRPr="0087187E" w:rsidRDefault="00DF20C2"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e</w:t>
      </w:r>
      <w:r w:rsidR="003406BF" w:rsidRPr="0087187E">
        <w:rPr>
          <w:rFonts w:cs="Times New Roman"/>
          <w:bCs/>
          <w:color w:val="000000" w:themeColor="text1"/>
          <w:sz w:val="28"/>
          <w:szCs w:val="28"/>
          <w:lang w:val="vi-VN"/>
        </w:rPr>
        <w:t xml:space="preserve">) Chi phí lập nhiệm vụ quy hoạch chi tiết khu vực tại đô thị, nông thôn và khu chức năng xác định trên cơ sở quy mô diện tích quy hoạch và định mức chi phí tại Bảng số </w:t>
      </w:r>
      <w:r w:rsidR="005F0830" w:rsidRPr="0087187E">
        <w:rPr>
          <w:rFonts w:cs="Times New Roman"/>
          <w:bCs/>
          <w:color w:val="000000" w:themeColor="text1"/>
          <w:sz w:val="28"/>
          <w:szCs w:val="28"/>
          <w:lang w:val="vi-VN"/>
        </w:rPr>
        <w:t>6</w:t>
      </w:r>
      <w:r w:rsidR="003406BF" w:rsidRPr="0087187E">
        <w:rPr>
          <w:rFonts w:cs="Times New Roman"/>
          <w:bCs/>
          <w:color w:val="000000" w:themeColor="text1"/>
          <w:sz w:val="28"/>
          <w:szCs w:val="28"/>
          <w:lang w:val="vi-VN"/>
        </w:rPr>
        <w:t xml:space="preserve"> Phụ lục số 1 kèm theo Thông tư này.</w:t>
      </w:r>
    </w:p>
    <w:p w14:paraId="3EA73A44" w14:textId="0210088F" w:rsidR="005F0830" w:rsidRPr="0087187E" w:rsidRDefault="00DF20C2"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color w:val="000000" w:themeColor="text1"/>
          <w:sz w:val="28"/>
          <w:szCs w:val="28"/>
          <w:lang w:val="vi-VN"/>
        </w:rPr>
        <w:t>g</w:t>
      </w:r>
      <w:r w:rsidR="005F0830" w:rsidRPr="0087187E">
        <w:rPr>
          <w:rFonts w:cs="Times New Roman"/>
          <w:color w:val="000000" w:themeColor="text1"/>
          <w:sz w:val="28"/>
          <w:szCs w:val="28"/>
          <w:lang w:val="vi-VN"/>
        </w:rPr>
        <w:t xml:space="preserve">) </w:t>
      </w:r>
      <w:r w:rsidR="005F0830" w:rsidRPr="0087187E">
        <w:rPr>
          <w:rFonts w:cs="Times New Roman"/>
          <w:bCs/>
          <w:color w:val="000000" w:themeColor="text1"/>
          <w:sz w:val="28"/>
          <w:szCs w:val="28"/>
          <w:lang w:val="vi-VN"/>
        </w:rPr>
        <w:t xml:space="preserve">Chi phí lập nhiệm vụ các quy hoạch chuyên ngành hạ tầng kỹ thuật đối </w:t>
      </w:r>
      <w:r w:rsidR="005F0830" w:rsidRPr="0087187E">
        <w:rPr>
          <w:rFonts w:cs="Times New Roman"/>
          <w:color w:val="000000" w:themeColor="text1"/>
          <w:sz w:val="28"/>
          <w:szCs w:val="28"/>
          <w:lang w:val="vi-VN"/>
        </w:rPr>
        <w:t xml:space="preserve">với thành phố trực thuộc trung ương xác định bằng dự toán </w:t>
      </w:r>
      <w:r w:rsidR="005F0830" w:rsidRPr="0087187E">
        <w:rPr>
          <w:rFonts w:cs="Times New Roman"/>
          <w:bCs/>
          <w:color w:val="000000" w:themeColor="text1"/>
          <w:sz w:val="28"/>
          <w:szCs w:val="28"/>
          <w:lang w:val="vi-VN"/>
        </w:rPr>
        <w:t>theo hướng dẫn tại Phụ lục số 2 kèm theo Thông tư này nhưng tối đa không vượt quá chi phí tính theo tỷ lệ phần trăm (%) tại Bảng số 7 Phụ lục số 1 kèm theo Thông tư này so với nhiệm vụ lập quy hoạch chung đô thị tương ứng.</w:t>
      </w:r>
    </w:p>
    <w:p w14:paraId="0115D654" w14:textId="74990A16" w:rsidR="00D515BA" w:rsidRPr="0087187E" w:rsidRDefault="00DF20C2" w:rsidP="00353E15">
      <w:pPr>
        <w:widowControl w:val="0"/>
        <w:snapToGrid w:val="0"/>
        <w:spacing w:before="40" w:after="40" w:line="276" w:lineRule="auto"/>
        <w:ind w:firstLine="567"/>
        <w:jc w:val="both"/>
        <w:rPr>
          <w:rFonts w:cs="Times New Roman"/>
          <w:bCs/>
          <w:color w:val="000000" w:themeColor="text1"/>
          <w:sz w:val="28"/>
          <w:szCs w:val="28"/>
          <w:lang w:val="vi-VN"/>
        </w:rPr>
      </w:pPr>
      <w:r w:rsidRPr="0087187E">
        <w:rPr>
          <w:rFonts w:cs="Times New Roman"/>
          <w:bCs/>
          <w:color w:val="000000" w:themeColor="text1"/>
          <w:sz w:val="28"/>
          <w:szCs w:val="28"/>
          <w:lang w:val="vi-VN"/>
        </w:rPr>
        <w:t>h</w:t>
      </w:r>
      <w:r w:rsidR="00E97E2B" w:rsidRPr="0087187E">
        <w:rPr>
          <w:rFonts w:cs="Times New Roman"/>
          <w:bCs/>
          <w:color w:val="000000" w:themeColor="text1"/>
          <w:sz w:val="28"/>
          <w:szCs w:val="28"/>
          <w:lang w:val="vi-VN"/>
        </w:rPr>
        <w:t>)</w:t>
      </w:r>
      <w:r w:rsidR="00D515BA" w:rsidRPr="0087187E">
        <w:rPr>
          <w:rFonts w:cs="Times New Roman"/>
          <w:bCs/>
          <w:color w:val="000000" w:themeColor="text1"/>
          <w:sz w:val="28"/>
          <w:szCs w:val="28"/>
          <w:lang w:val="vi-VN"/>
        </w:rPr>
        <w:t xml:space="preserve"> Chi phí lập nhiệm vụ thiết kế đô thị riêng xác định bằng dự toán nhưng không vượt quá 1,5 lần mức chi phí lập nhiệm vụ </w:t>
      </w:r>
      <w:r w:rsidR="00974B43" w:rsidRPr="0087187E">
        <w:rPr>
          <w:rFonts w:cs="Times New Roman"/>
          <w:color w:val="000000" w:themeColor="text1"/>
          <w:sz w:val="28"/>
          <w:szCs w:val="28"/>
          <w:lang w:val="vi-VN"/>
        </w:rPr>
        <w:t xml:space="preserve">quy hoạch chi tiết khu vực tại đô </w:t>
      </w:r>
      <w:r w:rsidR="00974B43" w:rsidRPr="0087187E">
        <w:rPr>
          <w:rFonts w:cs="Times New Roman"/>
          <w:color w:val="000000" w:themeColor="text1"/>
          <w:spacing w:val="-6"/>
          <w:sz w:val="28"/>
          <w:szCs w:val="28"/>
          <w:lang w:val="vi-VN"/>
        </w:rPr>
        <w:t>thị, nông thôn và khu chức năng</w:t>
      </w:r>
      <w:r w:rsidR="00974B43" w:rsidRPr="0087187E">
        <w:rPr>
          <w:rFonts w:cs="Times New Roman"/>
          <w:bCs/>
          <w:color w:val="000000" w:themeColor="text1"/>
          <w:spacing w:val="-6"/>
          <w:sz w:val="28"/>
          <w:szCs w:val="28"/>
          <w:lang w:val="vi-VN"/>
        </w:rPr>
        <w:t xml:space="preserve"> </w:t>
      </w:r>
      <w:r w:rsidR="00D515BA" w:rsidRPr="0087187E">
        <w:rPr>
          <w:rFonts w:cs="Times New Roman"/>
          <w:bCs/>
          <w:color w:val="000000" w:themeColor="text1"/>
          <w:spacing w:val="-6"/>
          <w:sz w:val="28"/>
          <w:szCs w:val="28"/>
          <w:lang w:val="vi-VN"/>
        </w:rPr>
        <w:t>tỷ lệ 1/500 tương ứng với diện tích của thiết kế đô thị.</w:t>
      </w:r>
      <w:r w:rsidR="00D515BA" w:rsidRPr="0087187E">
        <w:rPr>
          <w:rFonts w:cs="Times New Roman"/>
          <w:bCs/>
          <w:color w:val="000000" w:themeColor="text1"/>
          <w:sz w:val="28"/>
          <w:szCs w:val="28"/>
          <w:lang w:val="vi-VN"/>
        </w:rPr>
        <w:t xml:space="preserve"> </w:t>
      </w:r>
    </w:p>
    <w:p w14:paraId="17B9CEFC" w14:textId="1ACEEC02" w:rsidR="005405E5" w:rsidRPr="0087187E" w:rsidRDefault="005C3D8C" w:rsidP="00353E15">
      <w:pPr>
        <w:widowControl w:val="0"/>
        <w:snapToGrid w:val="0"/>
        <w:spacing w:before="40" w:after="4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i</w:t>
      </w:r>
      <w:r w:rsidR="00E97E2B" w:rsidRPr="0087187E">
        <w:rPr>
          <w:rFonts w:cs="Times New Roman"/>
          <w:color w:val="000000" w:themeColor="text1"/>
          <w:sz w:val="28"/>
          <w:szCs w:val="28"/>
          <w:lang w:val="vi-VN"/>
        </w:rPr>
        <w:t>)</w:t>
      </w:r>
      <w:r w:rsidR="005405E5" w:rsidRPr="0087187E">
        <w:rPr>
          <w:rFonts w:cs="Times New Roman"/>
          <w:color w:val="000000" w:themeColor="text1"/>
          <w:sz w:val="28"/>
          <w:szCs w:val="28"/>
          <w:lang w:val="vi-VN"/>
        </w:rPr>
        <w:t xml:space="preserve"> </w:t>
      </w:r>
      <w:r w:rsidR="00EE0423" w:rsidRPr="0087187E">
        <w:rPr>
          <w:rFonts w:cs="Times New Roman"/>
          <w:color w:val="000000" w:themeColor="text1"/>
          <w:sz w:val="28"/>
          <w:szCs w:val="28"/>
          <w:lang w:val="vi-VN"/>
        </w:rPr>
        <w:t>Chi phí lập nhiệm vụ quy hoạch của các loại quy hoạch khác được xác định bằng lập dự toán</w:t>
      </w:r>
      <w:r w:rsidR="002921E9" w:rsidRPr="0087187E">
        <w:rPr>
          <w:rFonts w:cs="Times New Roman"/>
          <w:color w:val="000000" w:themeColor="text1"/>
          <w:sz w:val="28"/>
          <w:szCs w:val="28"/>
          <w:lang w:val="vi-VN"/>
        </w:rPr>
        <w:t xml:space="preserve"> </w:t>
      </w:r>
      <w:r w:rsidR="002921E9" w:rsidRPr="0087187E">
        <w:rPr>
          <w:rFonts w:cs="Times New Roman"/>
          <w:bCs/>
          <w:color w:val="000000" w:themeColor="text1"/>
          <w:sz w:val="28"/>
          <w:szCs w:val="28"/>
          <w:lang w:val="vi-VN"/>
        </w:rPr>
        <w:t>theo hướng dẫn tại Phụ lục số 2 kèm theo Thông tư này.</w:t>
      </w:r>
    </w:p>
    <w:p w14:paraId="12AFFA2B" w14:textId="156A18AA" w:rsidR="00AE570C" w:rsidRPr="0087187E" w:rsidRDefault="005405E5" w:rsidP="00353E15">
      <w:pPr>
        <w:pStyle w:val="Heading1"/>
        <w:keepNext w:val="0"/>
        <w:widowControl w:val="0"/>
        <w:snapToGrid w:val="0"/>
        <w:spacing w:before="40" w:after="40" w:line="276" w:lineRule="auto"/>
        <w:ind w:firstLine="567"/>
        <w:jc w:val="both"/>
        <w:rPr>
          <w:color w:val="000000" w:themeColor="text1"/>
          <w:szCs w:val="28"/>
          <w:lang w:val="vi-VN"/>
        </w:rPr>
      </w:pPr>
      <w:r w:rsidRPr="0087187E">
        <w:rPr>
          <w:color w:val="000000" w:themeColor="text1"/>
          <w:szCs w:val="28"/>
          <w:lang w:val="vi-VN"/>
        </w:rPr>
        <w:t xml:space="preserve">Điều </w:t>
      </w:r>
      <w:r w:rsidR="00FA3810" w:rsidRPr="0087187E">
        <w:rPr>
          <w:color w:val="000000" w:themeColor="text1"/>
          <w:szCs w:val="28"/>
          <w:lang w:val="vi-VN"/>
        </w:rPr>
        <w:t>9</w:t>
      </w:r>
      <w:r w:rsidRPr="0087187E">
        <w:rPr>
          <w:color w:val="000000" w:themeColor="text1"/>
          <w:szCs w:val="28"/>
          <w:lang w:val="vi-VN"/>
        </w:rPr>
        <w:t xml:space="preserve">. </w:t>
      </w:r>
      <w:bookmarkStart w:id="15" w:name="_Hlk190125609"/>
      <w:r w:rsidRPr="0087187E">
        <w:rPr>
          <w:color w:val="000000" w:themeColor="text1"/>
          <w:szCs w:val="28"/>
          <w:lang w:val="vi-VN"/>
        </w:rPr>
        <w:t>Xác định chi phí quản lý nghiệp vụ</w:t>
      </w:r>
      <w:r w:rsidR="001328F5" w:rsidRPr="0087187E">
        <w:rPr>
          <w:color w:val="000000" w:themeColor="text1"/>
          <w:szCs w:val="28"/>
          <w:lang w:val="vi-VN"/>
        </w:rPr>
        <w:t xml:space="preserve"> công tác</w:t>
      </w:r>
      <w:r w:rsidRPr="0087187E">
        <w:rPr>
          <w:color w:val="000000" w:themeColor="text1"/>
          <w:szCs w:val="28"/>
          <w:lang w:val="vi-VN"/>
        </w:rPr>
        <w:t xml:space="preserve"> </w:t>
      </w:r>
      <w:r w:rsidR="001328F5" w:rsidRPr="0087187E">
        <w:rPr>
          <w:color w:val="000000" w:themeColor="text1"/>
          <w:szCs w:val="28"/>
          <w:lang w:val="vi-VN"/>
        </w:rPr>
        <w:t>lập quy hoạch</w:t>
      </w:r>
      <w:r w:rsidR="00E97E2B" w:rsidRPr="0087187E">
        <w:rPr>
          <w:color w:val="000000" w:themeColor="text1"/>
          <w:szCs w:val="28"/>
          <w:lang w:val="vi-VN"/>
        </w:rPr>
        <w:t xml:space="preserve"> đô thị và nông thôn</w:t>
      </w:r>
      <w:bookmarkEnd w:id="15"/>
    </w:p>
    <w:p w14:paraId="3ECF7E42" w14:textId="4787D6AE" w:rsidR="005405E5" w:rsidRPr="0087187E" w:rsidRDefault="005405E5" w:rsidP="00353E15">
      <w:pPr>
        <w:widowControl w:val="0"/>
        <w:snapToGrid w:val="0"/>
        <w:spacing w:before="40" w:after="4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Chi phí quản lý nghiệp vụ </w:t>
      </w:r>
      <w:r w:rsidR="00E97E2B" w:rsidRPr="0087187E">
        <w:rPr>
          <w:rFonts w:cs="Times New Roman"/>
          <w:color w:val="000000" w:themeColor="text1"/>
          <w:sz w:val="28"/>
          <w:szCs w:val="28"/>
          <w:lang w:val="vi-VN"/>
        </w:rPr>
        <w:t xml:space="preserve">công tác lập </w:t>
      </w:r>
      <w:r w:rsidRPr="0087187E">
        <w:rPr>
          <w:rFonts w:cs="Times New Roman"/>
          <w:color w:val="000000" w:themeColor="text1"/>
          <w:sz w:val="28"/>
          <w:szCs w:val="28"/>
          <w:lang w:val="vi-VN"/>
        </w:rPr>
        <w:t xml:space="preserve">quy hoạch </w:t>
      </w:r>
      <w:r w:rsidR="006335E3" w:rsidRPr="0087187E">
        <w:rPr>
          <w:rFonts w:cs="Times New Roman"/>
          <w:color w:val="000000" w:themeColor="text1"/>
          <w:sz w:val="28"/>
          <w:szCs w:val="28"/>
          <w:lang w:val="vi-VN"/>
        </w:rPr>
        <w:t>đô thị và nông thôn</w:t>
      </w:r>
      <w:r w:rsidRPr="0087187E">
        <w:rPr>
          <w:rFonts w:cs="Times New Roman"/>
          <w:color w:val="000000" w:themeColor="text1"/>
          <w:sz w:val="28"/>
          <w:szCs w:val="28"/>
          <w:lang w:val="vi-VN"/>
        </w:rPr>
        <w:t xml:space="preserve"> là chi phí cho các hoạt động của cơ quan quản lý quá trình lập quy hoạch như: chi cho chuyên gia, cán bộ kiêm nhiệm, hội họp, công tác phí, vật tư, văn phòng phẩm và một số công việc khác phục vụ công tác quản lý nghiệp vụ lập quy hoạch theo quy định về quản lý thu và chế độ chi của pháp luật</w:t>
      </w:r>
      <w:r w:rsidR="00B5512B" w:rsidRPr="0087187E">
        <w:rPr>
          <w:rFonts w:cs="Times New Roman"/>
          <w:color w:val="000000" w:themeColor="text1"/>
          <w:sz w:val="28"/>
          <w:szCs w:val="28"/>
          <w:lang w:val="vi-VN"/>
        </w:rPr>
        <w:t xml:space="preserve"> hiện hành</w:t>
      </w:r>
      <w:r w:rsidRPr="0087187E">
        <w:rPr>
          <w:rFonts w:cs="Times New Roman"/>
          <w:color w:val="000000" w:themeColor="text1"/>
          <w:sz w:val="28"/>
          <w:szCs w:val="28"/>
          <w:lang w:val="vi-VN"/>
        </w:rPr>
        <w:t>.</w:t>
      </w:r>
    </w:p>
    <w:p w14:paraId="0923C986" w14:textId="397C77B5" w:rsidR="002921E9" w:rsidRPr="0087187E" w:rsidRDefault="005405E5" w:rsidP="00353E15">
      <w:pPr>
        <w:widowControl w:val="0"/>
        <w:snapToGrid w:val="0"/>
        <w:spacing w:before="40" w:after="40" w:line="276" w:lineRule="auto"/>
        <w:ind w:firstLine="567"/>
        <w:jc w:val="both"/>
        <w:rPr>
          <w:rFonts w:cs="Times New Roman"/>
          <w:strike/>
          <w:color w:val="000000" w:themeColor="text1"/>
          <w:sz w:val="28"/>
          <w:szCs w:val="28"/>
          <w:lang w:val="vi-VN"/>
        </w:rPr>
      </w:pPr>
      <w:r w:rsidRPr="0087187E">
        <w:rPr>
          <w:rFonts w:cs="Times New Roman"/>
          <w:color w:val="000000" w:themeColor="text1"/>
          <w:sz w:val="28"/>
          <w:szCs w:val="28"/>
          <w:lang w:val="vi-VN"/>
        </w:rPr>
        <w:t xml:space="preserve">2. Chi phí quản lý nghiệp vụ </w:t>
      </w:r>
      <w:r w:rsidR="00E97E2B" w:rsidRPr="0087187E">
        <w:rPr>
          <w:rFonts w:cs="Times New Roman"/>
          <w:color w:val="000000" w:themeColor="text1"/>
          <w:sz w:val="28"/>
          <w:szCs w:val="28"/>
          <w:lang w:val="vi-VN"/>
        </w:rPr>
        <w:t xml:space="preserve">công tác </w:t>
      </w:r>
      <w:r w:rsidRPr="0087187E">
        <w:rPr>
          <w:rFonts w:cs="Times New Roman"/>
          <w:color w:val="000000" w:themeColor="text1"/>
          <w:sz w:val="28"/>
          <w:szCs w:val="28"/>
          <w:lang w:val="vi-VN"/>
        </w:rPr>
        <w:t xml:space="preserve">lập quy hoạch </w:t>
      </w:r>
      <w:r w:rsidR="00E97E2B" w:rsidRPr="0087187E">
        <w:rPr>
          <w:rFonts w:cs="Times New Roman"/>
          <w:color w:val="000000" w:themeColor="text1"/>
          <w:sz w:val="28"/>
          <w:szCs w:val="28"/>
          <w:lang w:val="vi-VN"/>
        </w:rPr>
        <w:t xml:space="preserve">đô thị và nông thôn </w:t>
      </w:r>
      <w:r w:rsidRPr="0087187E">
        <w:rPr>
          <w:rFonts w:cs="Times New Roman"/>
          <w:color w:val="000000" w:themeColor="text1"/>
          <w:sz w:val="28"/>
          <w:szCs w:val="28"/>
          <w:lang w:val="vi-VN"/>
        </w:rPr>
        <w:t xml:space="preserve">tính theo tỷ lệ </w:t>
      </w:r>
      <w:r w:rsidR="00191C36" w:rsidRPr="00191C36">
        <w:rPr>
          <w:rFonts w:cs="Times New Roman"/>
          <w:color w:val="000000" w:themeColor="text1"/>
          <w:sz w:val="28"/>
          <w:szCs w:val="28"/>
          <w:lang w:val="vi-VN"/>
        </w:rPr>
        <w:t>phần trăm (</w:t>
      </w:r>
      <w:r w:rsidRPr="0087187E">
        <w:rPr>
          <w:rFonts w:cs="Times New Roman"/>
          <w:color w:val="000000" w:themeColor="text1"/>
          <w:sz w:val="28"/>
          <w:szCs w:val="28"/>
          <w:lang w:val="vi-VN"/>
        </w:rPr>
        <w:t>%</w:t>
      </w:r>
      <w:r w:rsidR="00191C36" w:rsidRPr="00191C36">
        <w:rPr>
          <w:rFonts w:cs="Times New Roman"/>
          <w:color w:val="000000" w:themeColor="text1"/>
          <w:sz w:val="28"/>
          <w:szCs w:val="28"/>
          <w:lang w:val="vi-VN"/>
        </w:rPr>
        <w:t>)</w:t>
      </w:r>
      <w:r w:rsidRPr="0087187E">
        <w:rPr>
          <w:rFonts w:cs="Times New Roman"/>
          <w:color w:val="000000" w:themeColor="text1"/>
          <w:sz w:val="28"/>
          <w:szCs w:val="28"/>
          <w:lang w:val="vi-VN"/>
        </w:rPr>
        <w:t xml:space="preserve"> so với chi phí </w:t>
      </w:r>
      <w:r w:rsidR="00304D19" w:rsidRPr="0087187E">
        <w:rPr>
          <w:rFonts w:cs="Times New Roman"/>
          <w:color w:val="000000" w:themeColor="text1"/>
          <w:sz w:val="28"/>
          <w:szCs w:val="28"/>
          <w:lang w:val="vi-VN"/>
        </w:rPr>
        <w:t>lập quy hoạch</w:t>
      </w:r>
      <w:r w:rsidRPr="0087187E">
        <w:rPr>
          <w:rFonts w:cs="Times New Roman"/>
          <w:color w:val="000000" w:themeColor="text1"/>
          <w:sz w:val="28"/>
          <w:szCs w:val="28"/>
          <w:lang w:val="vi-VN"/>
        </w:rPr>
        <w:t xml:space="preserve">. Định mức chi phí quản lý nghiệp vụ </w:t>
      </w:r>
      <w:r w:rsidR="00304D19" w:rsidRPr="0087187E">
        <w:rPr>
          <w:rFonts w:cs="Times New Roman"/>
          <w:color w:val="000000" w:themeColor="text1"/>
          <w:sz w:val="28"/>
          <w:szCs w:val="28"/>
          <w:lang w:val="vi-VN"/>
        </w:rPr>
        <w:t xml:space="preserve">lập </w:t>
      </w:r>
      <w:r w:rsidR="005526B8" w:rsidRPr="0087187E">
        <w:rPr>
          <w:rFonts w:cs="Times New Roman"/>
          <w:color w:val="000000" w:themeColor="text1"/>
          <w:sz w:val="28"/>
          <w:szCs w:val="28"/>
          <w:lang w:val="vi-VN"/>
        </w:rPr>
        <w:t xml:space="preserve">công tác </w:t>
      </w:r>
      <w:r w:rsidR="00304D19" w:rsidRPr="0087187E">
        <w:rPr>
          <w:rFonts w:cs="Times New Roman"/>
          <w:color w:val="000000" w:themeColor="text1"/>
          <w:sz w:val="28"/>
          <w:szCs w:val="28"/>
          <w:lang w:val="vi-VN"/>
        </w:rPr>
        <w:t>quy hoạch</w:t>
      </w:r>
      <w:r w:rsidRPr="0087187E">
        <w:rPr>
          <w:rFonts w:cs="Times New Roman"/>
          <w:color w:val="000000" w:themeColor="text1"/>
          <w:sz w:val="28"/>
          <w:szCs w:val="28"/>
          <w:lang w:val="vi-VN"/>
        </w:rPr>
        <w:t xml:space="preserve"> được xác định tại Bảng số </w:t>
      </w:r>
      <w:r w:rsidR="00D60F55" w:rsidRPr="0087187E">
        <w:rPr>
          <w:rFonts w:cs="Times New Roman"/>
          <w:color w:val="000000" w:themeColor="text1"/>
          <w:sz w:val="28"/>
          <w:szCs w:val="28"/>
          <w:lang w:val="vi-VN"/>
        </w:rPr>
        <w:t>8</w:t>
      </w:r>
      <w:r w:rsidRPr="0087187E">
        <w:rPr>
          <w:rFonts w:cs="Times New Roman"/>
          <w:color w:val="000000" w:themeColor="text1"/>
          <w:sz w:val="28"/>
          <w:szCs w:val="28"/>
          <w:lang w:val="vi-VN"/>
        </w:rPr>
        <w:t xml:space="preserve"> Phụ lục số 1</w:t>
      </w:r>
      <w:r w:rsidR="001328F5" w:rsidRPr="0087187E">
        <w:rPr>
          <w:rFonts w:cs="Times New Roman"/>
          <w:color w:val="000000" w:themeColor="text1"/>
          <w:sz w:val="28"/>
          <w:szCs w:val="28"/>
          <w:lang w:val="vi-VN"/>
        </w:rPr>
        <w:t xml:space="preserve"> kèm theo Thông tư này</w:t>
      </w:r>
      <w:r w:rsidRPr="0087187E">
        <w:rPr>
          <w:rFonts w:cs="Times New Roman"/>
          <w:color w:val="000000" w:themeColor="text1"/>
          <w:sz w:val="28"/>
          <w:szCs w:val="28"/>
          <w:lang w:val="vi-VN"/>
        </w:rPr>
        <w:t xml:space="preserve">. </w:t>
      </w:r>
      <w:r w:rsidR="00416079" w:rsidRPr="0087187E">
        <w:rPr>
          <w:rFonts w:cs="Times New Roman"/>
          <w:color w:val="000000" w:themeColor="text1"/>
          <w:sz w:val="28"/>
          <w:szCs w:val="28"/>
          <w:lang w:val="vi-VN"/>
        </w:rPr>
        <w:t>Đối với</w:t>
      </w:r>
      <w:r w:rsidRPr="0087187E">
        <w:rPr>
          <w:rFonts w:cs="Times New Roman"/>
          <w:color w:val="000000" w:themeColor="text1"/>
          <w:sz w:val="28"/>
          <w:szCs w:val="28"/>
          <w:lang w:val="vi-VN"/>
        </w:rPr>
        <w:t xml:space="preserve"> quy hoạch chung </w:t>
      </w:r>
      <w:r w:rsidR="008033A3" w:rsidRPr="0087187E">
        <w:rPr>
          <w:rFonts w:cs="Times New Roman"/>
          <w:color w:val="000000" w:themeColor="text1"/>
          <w:sz w:val="28"/>
          <w:szCs w:val="28"/>
          <w:lang w:val="vi-VN"/>
        </w:rPr>
        <w:t xml:space="preserve">thành phố trực thuộc trung ương </w:t>
      </w:r>
      <w:r w:rsidR="001F00A2" w:rsidRPr="0087187E">
        <w:rPr>
          <w:rFonts w:cs="Times New Roman"/>
          <w:color w:val="000000" w:themeColor="text1"/>
          <w:sz w:val="28"/>
          <w:szCs w:val="28"/>
          <w:lang w:val="vi-VN"/>
        </w:rPr>
        <w:t xml:space="preserve">thì chi phí quản lý nghiệp vụ công tác lập </w:t>
      </w:r>
      <w:r w:rsidR="00EE6B99" w:rsidRPr="0087187E">
        <w:rPr>
          <w:rFonts w:cs="Times New Roman"/>
          <w:color w:val="000000" w:themeColor="text1"/>
          <w:sz w:val="28"/>
          <w:szCs w:val="28"/>
          <w:lang w:val="vi-VN"/>
        </w:rPr>
        <w:t xml:space="preserve">quy hoạch </w:t>
      </w:r>
      <w:r w:rsidR="00E23DC1" w:rsidRPr="0087187E">
        <w:rPr>
          <w:rFonts w:cs="Times New Roman"/>
          <w:color w:val="000000" w:themeColor="text1"/>
          <w:sz w:val="28"/>
          <w:szCs w:val="28"/>
          <w:lang w:val="vi-VN"/>
        </w:rPr>
        <w:t>xác định bằng dự toán</w:t>
      </w:r>
      <w:r w:rsidR="002921E9" w:rsidRPr="0087187E">
        <w:rPr>
          <w:rFonts w:cs="Times New Roman"/>
          <w:color w:val="000000" w:themeColor="text1"/>
          <w:sz w:val="28"/>
          <w:szCs w:val="28"/>
          <w:lang w:val="vi-VN"/>
        </w:rPr>
        <w:t>.</w:t>
      </w:r>
    </w:p>
    <w:p w14:paraId="47B5D890" w14:textId="72A8C012" w:rsidR="0074776B" w:rsidRPr="0087187E" w:rsidRDefault="0074776B" w:rsidP="00A46CE9">
      <w:pPr>
        <w:pStyle w:val="Heading1"/>
        <w:keepNext w:val="0"/>
        <w:widowControl w:val="0"/>
        <w:snapToGrid w:val="0"/>
        <w:spacing w:before="60" w:after="80" w:line="276" w:lineRule="auto"/>
        <w:ind w:firstLine="567"/>
        <w:jc w:val="both"/>
        <w:rPr>
          <w:color w:val="000000" w:themeColor="text1"/>
          <w:szCs w:val="28"/>
          <w:lang w:val="vi-VN"/>
        </w:rPr>
      </w:pPr>
      <w:r w:rsidRPr="0087187E">
        <w:rPr>
          <w:color w:val="000000" w:themeColor="text1"/>
          <w:szCs w:val="28"/>
          <w:lang w:val="vi-VN"/>
        </w:rPr>
        <w:lastRenderedPageBreak/>
        <w:t xml:space="preserve">Điều </w:t>
      </w:r>
      <w:r w:rsidR="00FA3810" w:rsidRPr="0087187E">
        <w:rPr>
          <w:color w:val="000000" w:themeColor="text1"/>
          <w:szCs w:val="28"/>
          <w:lang w:val="vi-VN"/>
        </w:rPr>
        <w:t>10</w:t>
      </w:r>
      <w:r w:rsidRPr="0087187E">
        <w:rPr>
          <w:color w:val="000000" w:themeColor="text1"/>
          <w:szCs w:val="28"/>
          <w:lang w:val="vi-VN"/>
        </w:rPr>
        <w:t xml:space="preserve">. </w:t>
      </w:r>
      <w:bookmarkStart w:id="16" w:name="_Hlk201532536"/>
      <w:r w:rsidRPr="0087187E">
        <w:rPr>
          <w:color w:val="000000" w:themeColor="text1"/>
          <w:szCs w:val="28"/>
          <w:lang w:val="vi-VN"/>
        </w:rPr>
        <w:t>Các chi phí khác liên quan đến hoạt động quy hoạch đô thị và nông thôn</w:t>
      </w:r>
      <w:bookmarkEnd w:id="16"/>
    </w:p>
    <w:p w14:paraId="17CCD3FC" w14:textId="526B7266" w:rsidR="00023CA5"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pacing w:val="-4"/>
          <w:sz w:val="28"/>
          <w:szCs w:val="28"/>
          <w:lang w:val="vi-VN"/>
        </w:rPr>
        <w:t xml:space="preserve">1. </w:t>
      </w:r>
      <w:r w:rsidRPr="0087187E">
        <w:rPr>
          <w:rFonts w:cs="Times New Roman"/>
          <w:color w:val="000000" w:themeColor="text1"/>
          <w:sz w:val="28"/>
          <w:szCs w:val="28"/>
          <w:lang w:val="vi-VN"/>
        </w:rPr>
        <w:t xml:space="preserve">Chi phí làm mô hình quy hoạch xác định theo định mức chi phí tại Bảng số </w:t>
      </w:r>
      <w:r w:rsidRPr="0087187E">
        <w:rPr>
          <w:rFonts w:cs="Times New Roman"/>
          <w:color w:val="000000" w:themeColor="text1"/>
          <w:spacing w:val="-2"/>
          <w:sz w:val="28"/>
          <w:szCs w:val="28"/>
          <w:lang w:val="vi-VN"/>
        </w:rPr>
        <w:t>9 Phụ lục số 1 kèm theo Thông tư này và nhân với diện tích của mô hình quy hoạch.</w:t>
      </w:r>
    </w:p>
    <w:p w14:paraId="542693B0" w14:textId="2B3F6B20"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2</w:t>
      </w:r>
      <w:r w:rsidR="0074776B" w:rsidRPr="0087187E">
        <w:rPr>
          <w:rFonts w:cs="Times New Roman"/>
          <w:color w:val="000000" w:themeColor="text1"/>
          <w:sz w:val="28"/>
          <w:szCs w:val="28"/>
          <w:lang w:val="vi-VN"/>
        </w:rPr>
        <w:t xml:space="preserve">. </w:t>
      </w:r>
      <w:r w:rsidR="00685567" w:rsidRPr="0087187E">
        <w:rPr>
          <w:rFonts w:cs="Times New Roman"/>
          <w:color w:val="000000" w:themeColor="text1"/>
          <w:sz w:val="28"/>
          <w:szCs w:val="28"/>
          <w:lang w:val="vi-VN"/>
        </w:rPr>
        <w:t>Chi phí lập nhiệm vụ</w:t>
      </w:r>
      <w:r w:rsidR="001624B5" w:rsidRPr="0087187E">
        <w:rPr>
          <w:rFonts w:cs="Times New Roman"/>
          <w:color w:val="000000" w:themeColor="text1"/>
          <w:sz w:val="28"/>
          <w:szCs w:val="28"/>
          <w:lang w:val="vi-VN"/>
        </w:rPr>
        <w:t>,</w:t>
      </w:r>
      <w:r w:rsidR="00F12C8E" w:rsidRPr="0087187E">
        <w:rPr>
          <w:rFonts w:cs="Times New Roman"/>
          <w:color w:val="000000" w:themeColor="text1"/>
          <w:sz w:val="28"/>
          <w:szCs w:val="28"/>
          <w:lang w:val="vi-VN"/>
        </w:rPr>
        <w:t xml:space="preserve"> </w:t>
      </w:r>
      <w:r w:rsidR="00685567" w:rsidRPr="0087187E">
        <w:rPr>
          <w:rFonts w:cs="Times New Roman"/>
          <w:color w:val="000000" w:themeColor="text1"/>
          <w:sz w:val="28"/>
          <w:szCs w:val="28"/>
          <w:lang w:val="vi-VN"/>
        </w:rPr>
        <w:t>lập quy hoạch</w:t>
      </w:r>
      <w:r w:rsidR="001624B5" w:rsidRPr="0087187E">
        <w:rPr>
          <w:rFonts w:cs="Times New Roman"/>
          <w:color w:val="000000" w:themeColor="text1"/>
          <w:sz w:val="28"/>
          <w:szCs w:val="28"/>
          <w:lang w:val="vi-VN"/>
        </w:rPr>
        <w:t>,</w:t>
      </w:r>
      <w:r w:rsidR="00F12C8E" w:rsidRPr="0087187E">
        <w:rPr>
          <w:rFonts w:cs="Times New Roman"/>
          <w:color w:val="000000" w:themeColor="text1"/>
          <w:sz w:val="28"/>
          <w:szCs w:val="28"/>
          <w:lang w:val="vi-VN"/>
        </w:rPr>
        <w:t xml:space="preserve"> </w:t>
      </w:r>
      <w:r w:rsidR="00685567" w:rsidRPr="0087187E">
        <w:rPr>
          <w:rFonts w:cs="Times New Roman"/>
          <w:color w:val="000000" w:themeColor="text1"/>
          <w:sz w:val="28"/>
          <w:szCs w:val="28"/>
          <w:lang w:val="vi-VN"/>
        </w:rPr>
        <w:t xml:space="preserve">quản lý nghiệp vụ </w:t>
      </w:r>
      <w:r w:rsidR="001624B5" w:rsidRPr="0087187E">
        <w:rPr>
          <w:rFonts w:cs="Times New Roman"/>
          <w:color w:val="000000" w:themeColor="text1"/>
          <w:sz w:val="28"/>
          <w:szCs w:val="28"/>
          <w:lang w:val="vi-VN"/>
        </w:rPr>
        <w:t>công tác lập quy hoạch</w:t>
      </w:r>
      <w:r w:rsidR="003A652C" w:rsidRPr="0087187E">
        <w:rPr>
          <w:rFonts w:cs="Times New Roman"/>
          <w:color w:val="000000" w:themeColor="text1"/>
          <w:sz w:val="28"/>
          <w:szCs w:val="28"/>
          <w:lang w:val="vi-VN"/>
        </w:rPr>
        <w:t xml:space="preserve"> đô thị và nông thôn </w:t>
      </w:r>
      <w:r w:rsidR="00685567" w:rsidRPr="0087187E">
        <w:rPr>
          <w:rFonts w:cs="Times New Roman"/>
          <w:color w:val="000000" w:themeColor="text1"/>
          <w:sz w:val="28"/>
          <w:szCs w:val="28"/>
          <w:lang w:val="vi-VN"/>
        </w:rPr>
        <w:t>tại Điều</w:t>
      </w:r>
      <w:r w:rsidR="00446729" w:rsidRPr="0087187E">
        <w:rPr>
          <w:rFonts w:cs="Times New Roman"/>
          <w:color w:val="000000" w:themeColor="text1"/>
          <w:sz w:val="28"/>
          <w:szCs w:val="28"/>
          <w:lang w:val="vi-VN"/>
        </w:rPr>
        <w:t xml:space="preserve"> 6, Điều 8 và Điều</w:t>
      </w:r>
      <w:r w:rsidR="00685567" w:rsidRPr="0087187E">
        <w:rPr>
          <w:rFonts w:cs="Times New Roman"/>
          <w:color w:val="000000" w:themeColor="text1"/>
          <w:sz w:val="28"/>
          <w:szCs w:val="28"/>
          <w:lang w:val="vi-VN"/>
        </w:rPr>
        <w:t xml:space="preserve"> </w:t>
      </w:r>
      <w:r w:rsidR="00F12C8E" w:rsidRPr="0087187E">
        <w:rPr>
          <w:rFonts w:cs="Times New Roman"/>
          <w:color w:val="000000" w:themeColor="text1"/>
          <w:sz w:val="28"/>
          <w:szCs w:val="28"/>
          <w:lang w:val="vi-VN"/>
        </w:rPr>
        <w:t>9</w:t>
      </w:r>
      <w:r w:rsidR="00446729" w:rsidRPr="0087187E">
        <w:rPr>
          <w:rFonts w:cs="Times New Roman"/>
          <w:color w:val="000000" w:themeColor="text1"/>
          <w:sz w:val="28"/>
          <w:szCs w:val="28"/>
          <w:lang w:val="vi-VN"/>
        </w:rPr>
        <w:t xml:space="preserve"> Thông tư này</w:t>
      </w:r>
      <w:r w:rsidR="00685567" w:rsidRPr="0087187E">
        <w:rPr>
          <w:rFonts w:cs="Times New Roman"/>
          <w:color w:val="000000" w:themeColor="text1"/>
          <w:sz w:val="28"/>
          <w:szCs w:val="28"/>
          <w:lang w:val="vi-VN"/>
        </w:rPr>
        <w:t xml:space="preserve"> </w:t>
      </w:r>
      <w:r w:rsidR="0074776B" w:rsidRPr="0087187E">
        <w:rPr>
          <w:rFonts w:cs="Times New Roman"/>
          <w:color w:val="000000" w:themeColor="text1"/>
          <w:sz w:val="28"/>
          <w:szCs w:val="28"/>
          <w:lang w:val="vi-VN"/>
        </w:rPr>
        <w:t>chưa bao gồm chi phí để thực hiện các công việc sau:</w:t>
      </w:r>
    </w:p>
    <w:p w14:paraId="05043739" w14:textId="6A38F91F"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a</w:t>
      </w:r>
      <w:r w:rsidR="0074776B" w:rsidRPr="0087187E">
        <w:rPr>
          <w:rFonts w:cs="Times New Roman"/>
          <w:color w:val="000000" w:themeColor="text1"/>
          <w:sz w:val="28"/>
          <w:szCs w:val="28"/>
          <w:lang w:val="vi-VN"/>
        </w:rPr>
        <w:t>) Mua hoặc lập các bản đồ địa hình phục vụ lập quy hoạch (nếu có).</w:t>
      </w:r>
    </w:p>
    <w:p w14:paraId="0DC72B40" w14:textId="4A3A740F"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b</w:t>
      </w:r>
      <w:r w:rsidR="0074776B" w:rsidRPr="0087187E">
        <w:rPr>
          <w:rFonts w:cs="Times New Roman"/>
          <w:color w:val="000000" w:themeColor="text1"/>
          <w:sz w:val="28"/>
          <w:szCs w:val="28"/>
          <w:lang w:val="vi-VN"/>
        </w:rPr>
        <w:t>) Cắm mốc theo quy hoạch đô thị và nông thôn;</w:t>
      </w:r>
    </w:p>
    <w:p w14:paraId="32072903" w14:textId="2BF7ED58"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c</w:t>
      </w:r>
      <w:r w:rsidR="0074776B" w:rsidRPr="0087187E">
        <w:rPr>
          <w:rFonts w:cs="Times New Roman"/>
          <w:color w:val="000000" w:themeColor="text1"/>
          <w:sz w:val="28"/>
          <w:szCs w:val="28"/>
          <w:lang w:val="vi-VN"/>
        </w:rPr>
        <w:t>) Thuê tổ chức, chuyên gia phản biện quy hoạch hoặc hội thảo chuyên đề phục vụ phản biện quy hoạch.</w:t>
      </w:r>
    </w:p>
    <w:p w14:paraId="57BD2FFB" w14:textId="3314F6D2"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d</w:t>
      </w:r>
      <w:r w:rsidR="0074776B" w:rsidRPr="0087187E">
        <w:rPr>
          <w:rFonts w:cs="Times New Roman"/>
          <w:color w:val="000000" w:themeColor="text1"/>
          <w:sz w:val="28"/>
          <w:szCs w:val="28"/>
          <w:lang w:val="vi-VN"/>
        </w:rPr>
        <w:t xml:space="preserve">) </w:t>
      </w:r>
      <w:bookmarkStart w:id="17" w:name="_Hlk196811037"/>
      <w:r w:rsidR="0074776B" w:rsidRPr="0087187E">
        <w:rPr>
          <w:rFonts w:cs="Times New Roman"/>
          <w:color w:val="000000" w:themeColor="text1"/>
          <w:sz w:val="28"/>
          <w:szCs w:val="28"/>
          <w:lang w:val="vi-VN"/>
        </w:rPr>
        <w:t xml:space="preserve">Tổ chức lấy ý kiến của </w:t>
      </w:r>
      <w:bookmarkStart w:id="18" w:name="_Hlk190765828"/>
      <w:r w:rsidR="0074776B" w:rsidRPr="0087187E">
        <w:rPr>
          <w:rFonts w:cs="Times New Roman"/>
          <w:color w:val="000000" w:themeColor="text1"/>
          <w:sz w:val="28"/>
          <w:szCs w:val="28"/>
          <w:lang w:val="vi-VN"/>
        </w:rPr>
        <w:t>cơ quan quản lý nhà nước, tổ chức, chuyên gia và cộng đồng cư dân có liên quan</w:t>
      </w:r>
      <w:bookmarkEnd w:id="17"/>
      <w:bookmarkEnd w:id="18"/>
      <w:r w:rsidR="0074776B" w:rsidRPr="0087187E">
        <w:rPr>
          <w:rFonts w:cs="Times New Roman"/>
          <w:color w:val="000000" w:themeColor="text1"/>
          <w:sz w:val="28"/>
          <w:szCs w:val="28"/>
          <w:lang w:val="vi-VN"/>
        </w:rPr>
        <w:t>.</w:t>
      </w:r>
    </w:p>
    <w:p w14:paraId="1AA8B596" w14:textId="27C32CF2"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đ</w:t>
      </w:r>
      <w:r w:rsidR="0074776B" w:rsidRPr="0087187E">
        <w:rPr>
          <w:rFonts w:cs="Times New Roman"/>
          <w:color w:val="000000" w:themeColor="text1"/>
          <w:sz w:val="28"/>
          <w:szCs w:val="28"/>
          <w:lang w:val="vi-VN"/>
        </w:rPr>
        <w:t>) Công bố quy hoạch được duyệt.</w:t>
      </w:r>
    </w:p>
    <w:p w14:paraId="554AFFFA" w14:textId="69ACD6EC"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e</w:t>
      </w:r>
      <w:r w:rsidR="0074776B" w:rsidRPr="0087187E">
        <w:rPr>
          <w:rFonts w:cs="Times New Roman"/>
          <w:color w:val="000000" w:themeColor="text1"/>
          <w:sz w:val="28"/>
          <w:szCs w:val="28"/>
          <w:lang w:val="vi-VN"/>
        </w:rPr>
        <w:t>) Thuê tổ chức, cá nhân tư vấn lập, thẩm tra dự toán chi phí quy hoạch.</w:t>
      </w:r>
    </w:p>
    <w:p w14:paraId="394AF469" w14:textId="62F57DE1" w:rsidR="0074776B"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g</w:t>
      </w:r>
      <w:r w:rsidR="0074776B" w:rsidRPr="0087187E">
        <w:rPr>
          <w:rFonts w:cs="Times New Roman"/>
          <w:color w:val="000000" w:themeColor="text1"/>
          <w:sz w:val="28"/>
          <w:szCs w:val="28"/>
          <w:lang w:val="vi-VN"/>
        </w:rPr>
        <w:t>) Tổ chức thi tuyển tổ chức tư vấn lập quy hoạch (nếu có).</w:t>
      </w:r>
    </w:p>
    <w:p w14:paraId="0B8F2AC7" w14:textId="46AEA32B" w:rsidR="0074776B" w:rsidRPr="0087187E" w:rsidRDefault="00023CA5" w:rsidP="00A46CE9">
      <w:pPr>
        <w:widowControl w:val="0"/>
        <w:snapToGrid w:val="0"/>
        <w:spacing w:before="60" w:after="80" w:line="276" w:lineRule="auto"/>
        <w:ind w:firstLine="567"/>
        <w:jc w:val="both"/>
        <w:rPr>
          <w:rFonts w:cs="Times New Roman"/>
          <w:color w:val="000000" w:themeColor="text1"/>
          <w:spacing w:val="-4"/>
          <w:sz w:val="28"/>
          <w:szCs w:val="28"/>
          <w:lang w:val="vi-VN"/>
        </w:rPr>
      </w:pPr>
      <w:r w:rsidRPr="0087187E">
        <w:rPr>
          <w:rFonts w:cs="Times New Roman"/>
          <w:color w:val="000000" w:themeColor="text1"/>
          <w:spacing w:val="-4"/>
          <w:sz w:val="28"/>
          <w:szCs w:val="28"/>
          <w:lang w:val="vi-VN"/>
        </w:rPr>
        <w:t>h</w:t>
      </w:r>
      <w:r w:rsidR="0074776B" w:rsidRPr="0087187E">
        <w:rPr>
          <w:rFonts w:cs="Times New Roman"/>
          <w:color w:val="000000" w:themeColor="text1"/>
          <w:spacing w:val="-4"/>
          <w:sz w:val="28"/>
          <w:szCs w:val="28"/>
          <w:lang w:val="vi-VN"/>
        </w:rPr>
        <w:t xml:space="preserve">) Các công việc khác phục vụ </w:t>
      </w:r>
      <w:r w:rsidR="00772FDA" w:rsidRPr="0087187E">
        <w:rPr>
          <w:rFonts w:cs="Times New Roman"/>
          <w:color w:val="000000" w:themeColor="text1"/>
          <w:spacing w:val="-4"/>
          <w:sz w:val="28"/>
          <w:szCs w:val="28"/>
          <w:lang w:val="vi-VN"/>
        </w:rPr>
        <w:t xml:space="preserve">lập </w:t>
      </w:r>
      <w:r w:rsidR="00772FDA" w:rsidRPr="0087187E">
        <w:rPr>
          <w:rFonts w:cs="Times New Roman"/>
          <w:color w:val="000000" w:themeColor="text1"/>
          <w:sz w:val="28"/>
          <w:szCs w:val="28"/>
          <w:lang w:val="vi-VN"/>
        </w:rPr>
        <w:t>nhiệm vụ, lập quy hoạch, quản lý nghiệp vụ công tác lập quy hoạch đô thị và nông thôn</w:t>
      </w:r>
      <w:r w:rsidR="0074776B" w:rsidRPr="0087187E">
        <w:rPr>
          <w:rFonts w:cs="Times New Roman"/>
          <w:color w:val="000000" w:themeColor="text1"/>
          <w:spacing w:val="-4"/>
          <w:sz w:val="28"/>
          <w:szCs w:val="28"/>
          <w:lang w:val="vi-VN"/>
        </w:rPr>
        <w:t>.</w:t>
      </w:r>
    </w:p>
    <w:p w14:paraId="7F05CA98" w14:textId="1A2D61FD" w:rsidR="00685567" w:rsidRPr="0087187E" w:rsidRDefault="00023CA5" w:rsidP="00A46CE9">
      <w:pPr>
        <w:widowControl w:val="0"/>
        <w:snapToGrid w:val="0"/>
        <w:spacing w:before="60" w:after="80" w:line="276" w:lineRule="auto"/>
        <w:ind w:firstLine="567"/>
        <w:jc w:val="both"/>
        <w:rPr>
          <w:rFonts w:cs="Times New Roman"/>
          <w:color w:val="000000" w:themeColor="text1"/>
          <w:spacing w:val="-4"/>
          <w:sz w:val="28"/>
          <w:szCs w:val="28"/>
          <w:lang w:val="vi-VN"/>
        </w:rPr>
      </w:pPr>
      <w:r w:rsidRPr="0087187E">
        <w:rPr>
          <w:rFonts w:cs="Times New Roman"/>
          <w:color w:val="000000" w:themeColor="text1"/>
          <w:spacing w:val="-4"/>
          <w:sz w:val="28"/>
          <w:szCs w:val="28"/>
          <w:lang w:val="vi-VN"/>
        </w:rPr>
        <w:t>3. Cá</w:t>
      </w:r>
      <w:r w:rsidR="00685567" w:rsidRPr="0087187E">
        <w:rPr>
          <w:rFonts w:cs="Times New Roman"/>
          <w:color w:val="000000" w:themeColor="text1"/>
          <w:spacing w:val="-4"/>
          <w:sz w:val="28"/>
          <w:szCs w:val="28"/>
          <w:lang w:val="vi-VN"/>
        </w:rPr>
        <w:t xml:space="preserve">c khoản chi phí tại khoản </w:t>
      </w:r>
      <w:r w:rsidR="006B10A9" w:rsidRPr="0087187E">
        <w:rPr>
          <w:rFonts w:cs="Times New Roman"/>
          <w:color w:val="000000" w:themeColor="text1"/>
          <w:spacing w:val="-4"/>
          <w:sz w:val="28"/>
          <w:szCs w:val="28"/>
          <w:lang w:val="vi-VN"/>
        </w:rPr>
        <w:t xml:space="preserve">2 </w:t>
      </w:r>
      <w:r w:rsidR="00685567" w:rsidRPr="0087187E">
        <w:rPr>
          <w:rFonts w:cs="Times New Roman"/>
          <w:color w:val="000000" w:themeColor="text1"/>
          <w:spacing w:val="-4"/>
          <w:sz w:val="28"/>
          <w:szCs w:val="28"/>
          <w:lang w:val="vi-VN"/>
        </w:rPr>
        <w:t xml:space="preserve">Điều này được xác định bằng dự toán hoặc quy định pháp luật khác có liên quan. </w:t>
      </w:r>
    </w:p>
    <w:p w14:paraId="1733C69D" w14:textId="317EE90E" w:rsidR="00685567" w:rsidRPr="0087187E" w:rsidRDefault="00023CA5"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4</w:t>
      </w:r>
      <w:r w:rsidR="00685567" w:rsidRPr="0087187E">
        <w:rPr>
          <w:rFonts w:cs="Times New Roman"/>
          <w:color w:val="000000" w:themeColor="text1"/>
          <w:sz w:val="28"/>
          <w:szCs w:val="28"/>
          <w:lang w:val="vi-VN"/>
        </w:rPr>
        <w:t xml:space="preserve">. Phí thẩm định quy hoạch đô thị và nông thôn xác định theo quy định của Bộ Tài chính. </w:t>
      </w:r>
    </w:p>
    <w:p w14:paraId="47A81971" w14:textId="3D3D86A2" w:rsidR="005C2829" w:rsidRPr="0087187E" w:rsidRDefault="009B07F9" w:rsidP="00A46CE9">
      <w:pPr>
        <w:pStyle w:val="Heading1"/>
        <w:keepNext w:val="0"/>
        <w:widowControl w:val="0"/>
        <w:snapToGrid w:val="0"/>
        <w:spacing w:before="60" w:after="80" w:line="276" w:lineRule="auto"/>
        <w:ind w:firstLine="567"/>
        <w:jc w:val="both"/>
        <w:rPr>
          <w:color w:val="000000" w:themeColor="text1"/>
          <w:szCs w:val="28"/>
          <w:lang w:val="vi-VN"/>
        </w:rPr>
      </w:pPr>
      <w:bookmarkStart w:id="19" w:name="dieu_8"/>
      <w:bookmarkEnd w:id="8"/>
      <w:r w:rsidRPr="0087187E">
        <w:rPr>
          <w:color w:val="000000" w:themeColor="text1"/>
          <w:szCs w:val="28"/>
          <w:lang w:val="vi-VN"/>
        </w:rPr>
        <w:t>Điề</w:t>
      </w:r>
      <w:r w:rsidR="00AB32AF" w:rsidRPr="0087187E">
        <w:rPr>
          <w:color w:val="000000" w:themeColor="text1"/>
          <w:szCs w:val="28"/>
          <w:lang w:val="vi-VN"/>
        </w:rPr>
        <w:t xml:space="preserve">u </w:t>
      </w:r>
      <w:r w:rsidR="00B9351B" w:rsidRPr="0087187E">
        <w:rPr>
          <w:color w:val="000000" w:themeColor="text1"/>
          <w:szCs w:val="28"/>
          <w:lang w:val="vi-VN"/>
        </w:rPr>
        <w:t>1</w:t>
      </w:r>
      <w:r w:rsidR="00BB0517" w:rsidRPr="0087187E">
        <w:rPr>
          <w:color w:val="000000" w:themeColor="text1"/>
          <w:szCs w:val="28"/>
          <w:lang w:val="vi-VN"/>
        </w:rPr>
        <w:t>1</w:t>
      </w:r>
      <w:r w:rsidRPr="0087187E">
        <w:rPr>
          <w:color w:val="000000" w:themeColor="text1"/>
          <w:szCs w:val="28"/>
          <w:lang w:val="vi-VN"/>
        </w:rPr>
        <w:t xml:space="preserve">. </w:t>
      </w:r>
      <w:bookmarkStart w:id="20" w:name="_Hlk190125634"/>
      <w:r w:rsidRPr="0087187E">
        <w:rPr>
          <w:color w:val="000000" w:themeColor="text1"/>
          <w:szCs w:val="28"/>
          <w:lang w:val="vi-VN"/>
        </w:rPr>
        <w:t xml:space="preserve">Quản lý </w:t>
      </w:r>
      <w:r w:rsidR="00537F77" w:rsidRPr="0087187E">
        <w:rPr>
          <w:color w:val="000000" w:themeColor="text1"/>
          <w:szCs w:val="28"/>
          <w:lang w:val="vi-VN"/>
        </w:rPr>
        <w:t xml:space="preserve">chi phí </w:t>
      </w:r>
      <w:r w:rsidR="00F11C52" w:rsidRPr="0087187E">
        <w:rPr>
          <w:color w:val="000000" w:themeColor="text1"/>
          <w:szCs w:val="28"/>
          <w:lang w:val="vi-VN"/>
        </w:rPr>
        <w:t xml:space="preserve">hoạt động </w:t>
      </w:r>
      <w:r w:rsidR="00537F77" w:rsidRPr="0087187E">
        <w:rPr>
          <w:color w:val="000000" w:themeColor="text1"/>
          <w:szCs w:val="28"/>
          <w:lang w:val="vi-VN"/>
        </w:rPr>
        <w:t xml:space="preserve">quy hoạch </w:t>
      </w:r>
      <w:bookmarkEnd w:id="20"/>
    </w:p>
    <w:p w14:paraId="7D7E235D" w14:textId="6D835F3E" w:rsidR="00BA176B" w:rsidRPr="0087187E" w:rsidRDefault="006C570A" w:rsidP="00A46CE9">
      <w:pPr>
        <w:widowControl w:val="0"/>
        <w:snapToGrid w:val="0"/>
        <w:spacing w:before="60" w:after="80" w:line="276" w:lineRule="auto"/>
        <w:ind w:firstLine="567"/>
        <w:jc w:val="both"/>
        <w:rPr>
          <w:rFonts w:cs="Times New Roman"/>
          <w:color w:val="000000" w:themeColor="text1"/>
          <w:sz w:val="28"/>
          <w:szCs w:val="28"/>
          <w:lang w:val="vi-VN"/>
        </w:rPr>
      </w:pPr>
      <w:bookmarkStart w:id="21" w:name="dieu_10"/>
      <w:bookmarkEnd w:id="19"/>
      <w:r w:rsidRPr="0087187E">
        <w:rPr>
          <w:rFonts w:cs="Times New Roman"/>
          <w:color w:val="000000" w:themeColor="text1"/>
          <w:sz w:val="28"/>
          <w:szCs w:val="28"/>
          <w:lang w:val="vi-VN"/>
        </w:rPr>
        <w:t>1.</w:t>
      </w:r>
      <w:r w:rsidR="00BA176B" w:rsidRPr="0087187E">
        <w:rPr>
          <w:rFonts w:cs="Times New Roman"/>
          <w:color w:val="000000" w:themeColor="text1"/>
          <w:sz w:val="28"/>
          <w:szCs w:val="28"/>
          <w:lang w:val="vi-VN"/>
        </w:rPr>
        <w:t xml:space="preserve"> Cơ quan được giao nhiệm vụ quản lý nghiệp vụ lập quy hoạch đô thị và nông thôn có trách nhiệm quản lý tiết kiệm, hiệu quả chi phí lập quy hoạch và chi phí của các công việc khác có liên quan đến lập quy hoạch theo các quy định có liên quan. Trong quá trình quản lý chi phí, cơ quan được giao nhiệm vụ quản lý nghiệp vụ lập quy hoạch được thuê tổ chức, cá nhân tư vấn có đủ năng lực kinh nghiệm để lập, thẩm tra dự toán chi phí quy hoạch.</w:t>
      </w:r>
    </w:p>
    <w:p w14:paraId="61245257" w14:textId="02EEE66C" w:rsidR="006C570A" w:rsidRPr="0087187E" w:rsidRDefault="00BA176B"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2. </w:t>
      </w:r>
      <w:r w:rsidR="006C570A" w:rsidRPr="0087187E">
        <w:rPr>
          <w:rFonts w:cs="Times New Roman"/>
          <w:color w:val="000000" w:themeColor="text1"/>
          <w:sz w:val="28"/>
          <w:szCs w:val="28"/>
          <w:lang w:val="vi-VN"/>
        </w:rPr>
        <w:t xml:space="preserve">Việc phê duyệt dự toán chi phí lập nhiệm vụ; dự toán chi phí lập, điều chỉnh quy hoạch đô thị và nông thôn thực hiện theo quy định pháp luật về quy hoạch đô thị và nông thôn. </w:t>
      </w:r>
    </w:p>
    <w:p w14:paraId="44561D83" w14:textId="3FAD2C4C" w:rsidR="006C570A" w:rsidRPr="0087187E" w:rsidRDefault="00BA176B" w:rsidP="00A46CE9">
      <w:pPr>
        <w:widowControl w:val="0"/>
        <w:snapToGrid w:val="0"/>
        <w:spacing w:before="60" w:after="8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3</w:t>
      </w:r>
      <w:r w:rsidR="006C570A" w:rsidRPr="0087187E">
        <w:rPr>
          <w:rFonts w:cs="Times New Roman"/>
          <w:color w:val="000000" w:themeColor="text1"/>
          <w:sz w:val="28"/>
          <w:szCs w:val="28"/>
          <w:lang w:val="vi-VN"/>
        </w:rPr>
        <w:t xml:space="preserve">. Trường hợp Chủ đầu tư </w:t>
      </w:r>
      <w:r w:rsidR="00BB0517" w:rsidRPr="0087187E">
        <w:rPr>
          <w:rFonts w:cs="Times New Roman"/>
          <w:color w:val="000000" w:themeColor="text1"/>
          <w:sz w:val="28"/>
          <w:szCs w:val="28"/>
          <w:lang w:val="vi-VN"/>
        </w:rPr>
        <w:t xml:space="preserve">dự án đầu tư xây dựng </w:t>
      </w:r>
      <w:r w:rsidR="006C570A" w:rsidRPr="0087187E">
        <w:rPr>
          <w:rFonts w:cs="Times New Roman"/>
          <w:color w:val="000000" w:themeColor="text1"/>
          <w:sz w:val="28"/>
          <w:szCs w:val="28"/>
          <w:lang w:val="vi-VN"/>
        </w:rPr>
        <w:t>tổ chức lập quy hoạch tổng mặt bằng</w:t>
      </w:r>
      <w:r w:rsidR="005A38AE" w:rsidRPr="0087187E">
        <w:rPr>
          <w:rFonts w:cs="Times New Roman"/>
          <w:color w:val="000000" w:themeColor="text1"/>
          <w:sz w:val="28"/>
          <w:szCs w:val="28"/>
          <w:lang w:val="vi-VN"/>
        </w:rPr>
        <w:t xml:space="preserve"> thì việc </w:t>
      </w:r>
      <w:r w:rsidR="006C570A" w:rsidRPr="0087187E">
        <w:rPr>
          <w:rFonts w:cs="Times New Roman"/>
          <w:color w:val="000000" w:themeColor="text1"/>
          <w:sz w:val="28"/>
          <w:szCs w:val="28"/>
          <w:lang w:val="vi-VN"/>
        </w:rPr>
        <w:t>phê duyệt</w:t>
      </w:r>
      <w:r w:rsidR="00EF03B0" w:rsidRPr="0087187E">
        <w:rPr>
          <w:rFonts w:cs="Times New Roman"/>
          <w:color w:val="000000" w:themeColor="text1"/>
          <w:sz w:val="28"/>
          <w:szCs w:val="28"/>
          <w:lang w:val="vi-VN"/>
        </w:rPr>
        <w:t xml:space="preserve"> dự toán</w:t>
      </w:r>
      <w:r w:rsidR="006C570A" w:rsidRPr="0087187E">
        <w:rPr>
          <w:rFonts w:cs="Times New Roman"/>
          <w:color w:val="000000" w:themeColor="text1"/>
          <w:sz w:val="28"/>
          <w:szCs w:val="28"/>
          <w:lang w:val="vi-VN"/>
        </w:rPr>
        <w:t xml:space="preserve"> chi phí lập</w:t>
      </w:r>
      <w:r w:rsidR="00EF03B0" w:rsidRPr="0087187E">
        <w:rPr>
          <w:rFonts w:cs="Times New Roman"/>
          <w:color w:val="000000" w:themeColor="text1"/>
          <w:sz w:val="28"/>
          <w:szCs w:val="28"/>
          <w:lang w:val="vi-VN"/>
        </w:rPr>
        <w:t>, điều chỉnh</w:t>
      </w:r>
      <w:r w:rsidR="006C570A" w:rsidRPr="0087187E">
        <w:rPr>
          <w:rFonts w:cs="Times New Roman"/>
          <w:color w:val="000000" w:themeColor="text1"/>
          <w:sz w:val="28"/>
          <w:szCs w:val="28"/>
          <w:lang w:val="vi-VN"/>
        </w:rPr>
        <w:t xml:space="preserve"> quy hoạch tổng mặt bằng</w:t>
      </w:r>
      <w:r w:rsidR="005A38AE" w:rsidRPr="0087187E">
        <w:rPr>
          <w:rFonts w:cs="Times New Roman"/>
          <w:color w:val="000000" w:themeColor="text1"/>
          <w:sz w:val="28"/>
          <w:szCs w:val="28"/>
          <w:lang w:val="vi-VN"/>
        </w:rPr>
        <w:t xml:space="preserve"> </w:t>
      </w:r>
      <w:r w:rsidR="006C570A" w:rsidRPr="0087187E">
        <w:rPr>
          <w:rFonts w:cs="Times New Roman"/>
          <w:color w:val="000000" w:themeColor="text1"/>
          <w:sz w:val="28"/>
          <w:szCs w:val="28"/>
          <w:lang w:val="vi-VN"/>
        </w:rPr>
        <w:t xml:space="preserve">theo các quy định </w:t>
      </w:r>
      <w:r w:rsidR="00EF03B0" w:rsidRPr="0087187E">
        <w:rPr>
          <w:rFonts w:cs="Times New Roman"/>
          <w:color w:val="000000" w:themeColor="text1"/>
          <w:sz w:val="28"/>
          <w:szCs w:val="28"/>
          <w:lang w:val="vi-VN"/>
        </w:rPr>
        <w:t xml:space="preserve">về </w:t>
      </w:r>
      <w:r w:rsidR="006C570A" w:rsidRPr="0087187E">
        <w:rPr>
          <w:rFonts w:cs="Times New Roman"/>
          <w:color w:val="000000" w:themeColor="text1"/>
          <w:sz w:val="28"/>
          <w:szCs w:val="28"/>
          <w:lang w:val="vi-VN"/>
        </w:rPr>
        <w:t>quản lý chi phí đầu tư xây dựng hiện hành.</w:t>
      </w:r>
    </w:p>
    <w:p w14:paraId="3940B91A" w14:textId="4E4F9059" w:rsidR="009B07F9" w:rsidRPr="0087187E" w:rsidRDefault="009B07F9" w:rsidP="00353E15">
      <w:pPr>
        <w:pStyle w:val="Heading1"/>
        <w:keepNext w:val="0"/>
        <w:widowControl w:val="0"/>
        <w:snapToGrid w:val="0"/>
        <w:spacing w:before="60" w:after="60" w:line="276" w:lineRule="auto"/>
        <w:jc w:val="center"/>
        <w:rPr>
          <w:bCs/>
          <w:color w:val="000000" w:themeColor="text1"/>
          <w:szCs w:val="28"/>
          <w:lang w:val="vi-VN"/>
        </w:rPr>
      </w:pPr>
      <w:bookmarkStart w:id="22" w:name="chuong_4"/>
      <w:bookmarkEnd w:id="21"/>
      <w:r w:rsidRPr="0087187E">
        <w:rPr>
          <w:bCs/>
          <w:color w:val="000000" w:themeColor="text1"/>
          <w:szCs w:val="28"/>
          <w:lang w:val="vi-VN"/>
        </w:rPr>
        <w:lastRenderedPageBreak/>
        <w:t>Chương I</w:t>
      </w:r>
      <w:bookmarkEnd w:id="22"/>
      <w:r w:rsidR="005F5A5B" w:rsidRPr="0087187E">
        <w:rPr>
          <w:bCs/>
          <w:color w:val="000000" w:themeColor="text1"/>
          <w:szCs w:val="28"/>
          <w:lang w:val="vi-VN"/>
        </w:rPr>
        <w:t>II</w:t>
      </w:r>
    </w:p>
    <w:p w14:paraId="0309EB4C" w14:textId="77777777" w:rsidR="006229C9" w:rsidRPr="0087187E" w:rsidRDefault="009B07F9" w:rsidP="00353E15">
      <w:pPr>
        <w:pStyle w:val="Heading1"/>
        <w:keepNext w:val="0"/>
        <w:widowControl w:val="0"/>
        <w:snapToGrid w:val="0"/>
        <w:spacing w:before="60" w:after="60" w:line="276" w:lineRule="auto"/>
        <w:jc w:val="center"/>
        <w:rPr>
          <w:bCs/>
          <w:color w:val="000000" w:themeColor="text1"/>
          <w:szCs w:val="28"/>
          <w:lang w:val="vi-VN"/>
        </w:rPr>
      </w:pPr>
      <w:bookmarkStart w:id="23" w:name="chuong_4_name"/>
      <w:r w:rsidRPr="0087187E">
        <w:rPr>
          <w:bCs/>
          <w:color w:val="000000" w:themeColor="text1"/>
          <w:szCs w:val="28"/>
          <w:lang w:val="vi-VN"/>
        </w:rPr>
        <w:t>TỔ CHỨC THỰC HIỆN</w:t>
      </w:r>
      <w:bookmarkStart w:id="24" w:name="dieu_11"/>
      <w:bookmarkEnd w:id="23"/>
    </w:p>
    <w:p w14:paraId="2E9475B6" w14:textId="31696BB0" w:rsidR="009B07F9" w:rsidRPr="0087187E" w:rsidRDefault="009B07F9" w:rsidP="00A46CE9">
      <w:pPr>
        <w:pStyle w:val="Heading1"/>
        <w:keepNext w:val="0"/>
        <w:widowControl w:val="0"/>
        <w:snapToGrid w:val="0"/>
        <w:spacing w:before="240" w:after="60" w:line="276" w:lineRule="auto"/>
        <w:ind w:firstLine="567"/>
        <w:jc w:val="both"/>
        <w:rPr>
          <w:color w:val="000000" w:themeColor="text1"/>
          <w:szCs w:val="28"/>
          <w:lang w:val="vi-VN"/>
        </w:rPr>
      </w:pPr>
      <w:r w:rsidRPr="0087187E">
        <w:rPr>
          <w:color w:val="000000" w:themeColor="text1"/>
          <w:szCs w:val="28"/>
          <w:lang w:val="vi-VN"/>
        </w:rPr>
        <w:t>Điề</w:t>
      </w:r>
      <w:r w:rsidR="00AB32AF" w:rsidRPr="0087187E">
        <w:rPr>
          <w:color w:val="000000" w:themeColor="text1"/>
          <w:szCs w:val="28"/>
          <w:lang w:val="vi-VN"/>
        </w:rPr>
        <w:t>u 1</w:t>
      </w:r>
      <w:r w:rsidR="00500BF2" w:rsidRPr="0087187E">
        <w:rPr>
          <w:color w:val="000000" w:themeColor="text1"/>
          <w:szCs w:val="28"/>
          <w:lang w:val="vi-VN"/>
        </w:rPr>
        <w:t>2</w:t>
      </w:r>
      <w:r w:rsidRPr="0087187E">
        <w:rPr>
          <w:color w:val="000000" w:themeColor="text1"/>
          <w:szCs w:val="28"/>
          <w:lang w:val="vi-VN"/>
        </w:rPr>
        <w:t xml:space="preserve">. </w:t>
      </w:r>
      <w:r w:rsidR="00ED1DE5" w:rsidRPr="0087187E">
        <w:rPr>
          <w:color w:val="000000" w:themeColor="text1"/>
          <w:szCs w:val="28"/>
          <w:lang w:val="vi-VN"/>
        </w:rPr>
        <w:t xml:space="preserve">Quy định </w:t>
      </w:r>
      <w:r w:rsidRPr="0087187E">
        <w:rPr>
          <w:color w:val="000000" w:themeColor="text1"/>
          <w:szCs w:val="28"/>
          <w:lang w:val="vi-VN"/>
        </w:rPr>
        <w:t>chuyển tiếp</w:t>
      </w:r>
      <w:bookmarkEnd w:id="24"/>
    </w:p>
    <w:p w14:paraId="33E94A1A" w14:textId="555A8131" w:rsidR="00577A28" w:rsidRPr="0087187E" w:rsidRDefault="00577A28" w:rsidP="00353E15">
      <w:pPr>
        <w:widowControl w:val="0"/>
        <w:snapToGrid w:val="0"/>
        <w:spacing w:before="60" w:after="60" w:line="276" w:lineRule="auto"/>
        <w:ind w:firstLine="567"/>
        <w:jc w:val="both"/>
        <w:rPr>
          <w:rFonts w:cs="Times New Roman"/>
          <w:color w:val="000000" w:themeColor="text1"/>
          <w:spacing w:val="-2"/>
          <w:sz w:val="28"/>
          <w:szCs w:val="28"/>
          <w:lang w:val="vi-VN"/>
        </w:rPr>
      </w:pPr>
      <w:r w:rsidRPr="0087187E">
        <w:rPr>
          <w:rFonts w:cs="Times New Roman"/>
          <w:color w:val="000000" w:themeColor="text1"/>
          <w:sz w:val="28"/>
          <w:szCs w:val="28"/>
          <w:lang w:val="vi-VN"/>
        </w:rPr>
        <w:t xml:space="preserve">1. </w:t>
      </w:r>
      <w:r w:rsidRPr="0087187E">
        <w:rPr>
          <w:rFonts w:cs="Times New Roman"/>
          <w:color w:val="000000" w:themeColor="text1"/>
          <w:spacing w:val="-2"/>
          <w:sz w:val="28"/>
          <w:szCs w:val="28"/>
          <w:lang w:val="vi-VN"/>
        </w:rPr>
        <w:t>Đối với</w:t>
      </w:r>
      <w:r w:rsidRPr="0087187E">
        <w:rPr>
          <w:rFonts w:cs="Times New Roman"/>
          <w:color w:val="000000" w:themeColor="text1"/>
          <w:sz w:val="28"/>
          <w:szCs w:val="28"/>
          <w:lang w:val="vi-VN"/>
        </w:rPr>
        <w:t xml:space="preserve"> các công việc cho hoạt động quy hoạch đô thị và nông thôn</w:t>
      </w:r>
      <w:r w:rsidR="00C707A4" w:rsidRPr="0087187E">
        <w:rPr>
          <w:rFonts w:cs="Times New Roman"/>
          <w:color w:val="000000" w:themeColor="text1"/>
          <w:sz w:val="28"/>
          <w:szCs w:val="28"/>
          <w:lang w:val="vi-VN"/>
        </w:rPr>
        <w:t xml:space="preserve"> đã đóng thầu</w:t>
      </w:r>
      <w:r w:rsidR="00D8001A" w:rsidRPr="0087187E">
        <w:rPr>
          <w:rFonts w:cs="Times New Roman"/>
          <w:color w:val="000000" w:themeColor="text1"/>
          <w:sz w:val="28"/>
          <w:szCs w:val="28"/>
          <w:lang w:val="vi-VN"/>
        </w:rPr>
        <w:t xml:space="preserve"> hoặc</w:t>
      </w:r>
      <w:r w:rsidR="00C707A4" w:rsidRPr="0087187E">
        <w:rPr>
          <w:rFonts w:cs="Times New Roman"/>
          <w:color w:val="000000" w:themeColor="text1"/>
          <w:sz w:val="28"/>
          <w:szCs w:val="28"/>
          <w:lang w:val="vi-VN"/>
        </w:rPr>
        <w:t xml:space="preserve"> ký kết h</w:t>
      </w:r>
      <w:r w:rsidR="00D8001A" w:rsidRPr="0087187E">
        <w:rPr>
          <w:rFonts w:cs="Times New Roman"/>
          <w:color w:val="000000" w:themeColor="text1"/>
          <w:sz w:val="28"/>
          <w:szCs w:val="28"/>
          <w:lang w:val="vi-VN"/>
        </w:rPr>
        <w:t>ợp</w:t>
      </w:r>
      <w:r w:rsidR="00C707A4" w:rsidRPr="0087187E">
        <w:rPr>
          <w:rFonts w:cs="Times New Roman"/>
          <w:color w:val="000000" w:themeColor="text1"/>
          <w:sz w:val="28"/>
          <w:szCs w:val="28"/>
          <w:lang w:val="vi-VN"/>
        </w:rPr>
        <w:t xml:space="preserve"> đồng thì thực hiện theo nội dung hồ sơ mời thầu</w:t>
      </w:r>
      <w:r w:rsidR="00D8001A" w:rsidRPr="0087187E">
        <w:rPr>
          <w:rFonts w:cs="Times New Roman"/>
          <w:color w:val="000000" w:themeColor="text1"/>
          <w:sz w:val="28"/>
          <w:szCs w:val="28"/>
          <w:lang w:val="vi-VN"/>
        </w:rPr>
        <w:t xml:space="preserve"> hoặc hợp đồng đã ký.</w:t>
      </w:r>
    </w:p>
    <w:p w14:paraId="649D87B2" w14:textId="2A647351" w:rsidR="00105371" w:rsidRPr="0087187E" w:rsidRDefault="009B07F9" w:rsidP="00353E15">
      <w:pPr>
        <w:widowControl w:val="0"/>
        <w:snapToGrid w:val="0"/>
        <w:spacing w:before="60" w:after="60" w:line="276" w:lineRule="auto"/>
        <w:ind w:firstLine="567"/>
        <w:jc w:val="both"/>
        <w:rPr>
          <w:rFonts w:cs="Times New Roman"/>
          <w:color w:val="000000" w:themeColor="text1"/>
          <w:spacing w:val="-4"/>
          <w:sz w:val="28"/>
          <w:szCs w:val="28"/>
          <w:lang w:val="vi-VN"/>
        </w:rPr>
      </w:pPr>
      <w:r w:rsidRPr="0087187E">
        <w:rPr>
          <w:rFonts w:cs="Times New Roman"/>
          <w:color w:val="000000" w:themeColor="text1"/>
          <w:sz w:val="28"/>
          <w:szCs w:val="28"/>
          <w:lang w:val="vi-VN"/>
        </w:rPr>
        <w:t>2. Đối với các công việc</w:t>
      </w:r>
      <w:r w:rsidR="0039346A" w:rsidRPr="0087187E">
        <w:rPr>
          <w:rFonts w:cs="Times New Roman"/>
          <w:color w:val="000000" w:themeColor="text1"/>
          <w:sz w:val="28"/>
          <w:szCs w:val="28"/>
          <w:lang w:val="vi-VN"/>
        </w:rPr>
        <w:t xml:space="preserve"> </w:t>
      </w:r>
      <w:r w:rsidR="00D8001A" w:rsidRPr="0087187E">
        <w:rPr>
          <w:rFonts w:cs="Times New Roman"/>
          <w:color w:val="000000" w:themeColor="text1"/>
          <w:sz w:val="28"/>
          <w:szCs w:val="28"/>
          <w:lang w:val="vi-VN"/>
        </w:rPr>
        <w:t>cho hoạt động quy hoạch đô thị và nông thôn</w:t>
      </w:r>
      <w:r w:rsidRPr="0087187E">
        <w:rPr>
          <w:rFonts w:cs="Times New Roman"/>
          <w:color w:val="000000" w:themeColor="text1"/>
          <w:sz w:val="28"/>
          <w:szCs w:val="28"/>
          <w:lang w:val="vi-VN"/>
        </w:rPr>
        <w:t xml:space="preserve"> </w:t>
      </w:r>
      <w:r w:rsidR="0053584F" w:rsidRPr="0087187E">
        <w:rPr>
          <w:rFonts w:cs="Times New Roman"/>
          <w:color w:val="000000" w:themeColor="text1"/>
          <w:sz w:val="28"/>
          <w:szCs w:val="28"/>
          <w:lang w:val="vi-VN"/>
        </w:rPr>
        <w:t>đã phê duyệt dự toán chi phí nhưng chưa tổ chức lựa chọn nhà thầu</w:t>
      </w:r>
      <w:r w:rsidRPr="0087187E">
        <w:rPr>
          <w:rFonts w:cs="Times New Roman"/>
          <w:color w:val="000000" w:themeColor="text1"/>
          <w:sz w:val="28"/>
          <w:szCs w:val="28"/>
          <w:lang w:val="vi-VN"/>
        </w:rPr>
        <w:t xml:space="preserve"> thì cấp có thẩm </w:t>
      </w:r>
      <w:r w:rsidRPr="0087187E">
        <w:rPr>
          <w:rFonts w:cs="Times New Roman"/>
          <w:color w:val="000000" w:themeColor="text1"/>
          <w:spacing w:val="-4"/>
          <w:sz w:val="28"/>
          <w:szCs w:val="28"/>
          <w:lang w:val="vi-VN"/>
        </w:rPr>
        <w:t xml:space="preserve">quyền phê duyệt </w:t>
      </w:r>
      <w:r w:rsidR="00CA07B3" w:rsidRPr="0087187E">
        <w:rPr>
          <w:rFonts w:cs="Times New Roman"/>
          <w:color w:val="000000" w:themeColor="text1"/>
          <w:spacing w:val="-4"/>
          <w:sz w:val="28"/>
          <w:szCs w:val="28"/>
          <w:lang w:val="vi-VN"/>
        </w:rPr>
        <w:t xml:space="preserve">dự toán </w:t>
      </w:r>
      <w:r w:rsidR="0053584F" w:rsidRPr="0087187E">
        <w:rPr>
          <w:rFonts w:cs="Times New Roman"/>
          <w:color w:val="000000" w:themeColor="text1"/>
          <w:spacing w:val="-4"/>
          <w:sz w:val="28"/>
          <w:szCs w:val="28"/>
          <w:lang w:val="vi-VN"/>
        </w:rPr>
        <w:t xml:space="preserve">xem xét, </w:t>
      </w:r>
      <w:r w:rsidRPr="0087187E">
        <w:rPr>
          <w:rFonts w:cs="Times New Roman"/>
          <w:color w:val="000000" w:themeColor="text1"/>
          <w:spacing w:val="-4"/>
          <w:sz w:val="28"/>
          <w:szCs w:val="28"/>
          <w:lang w:val="vi-VN"/>
        </w:rPr>
        <w:t>quyết định việc áp dụng quy định tạ</w:t>
      </w:r>
      <w:r w:rsidR="0053584F" w:rsidRPr="0087187E">
        <w:rPr>
          <w:rFonts w:cs="Times New Roman"/>
          <w:color w:val="000000" w:themeColor="text1"/>
          <w:spacing w:val="-4"/>
          <w:sz w:val="28"/>
          <w:szCs w:val="28"/>
          <w:lang w:val="vi-VN"/>
        </w:rPr>
        <w:t>i Thông tư này.</w:t>
      </w:r>
    </w:p>
    <w:p w14:paraId="5E18583F" w14:textId="2A85D600" w:rsidR="009B07F9" w:rsidRPr="0087187E" w:rsidRDefault="009B07F9" w:rsidP="00353E15">
      <w:pPr>
        <w:pStyle w:val="Heading1"/>
        <w:keepNext w:val="0"/>
        <w:widowControl w:val="0"/>
        <w:snapToGrid w:val="0"/>
        <w:spacing w:before="60" w:after="60" w:line="276" w:lineRule="auto"/>
        <w:ind w:firstLine="567"/>
        <w:jc w:val="both"/>
        <w:rPr>
          <w:color w:val="000000" w:themeColor="text1"/>
          <w:szCs w:val="28"/>
          <w:lang w:val="vi-VN"/>
        </w:rPr>
      </w:pPr>
      <w:bookmarkStart w:id="25" w:name="dieu_12"/>
      <w:r w:rsidRPr="0087187E">
        <w:rPr>
          <w:color w:val="000000" w:themeColor="text1"/>
          <w:szCs w:val="28"/>
          <w:lang w:val="vi-VN"/>
        </w:rPr>
        <w:t>Điề</w:t>
      </w:r>
      <w:r w:rsidR="005C2829" w:rsidRPr="0087187E">
        <w:rPr>
          <w:color w:val="000000" w:themeColor="text1"/>
          <w:szCs w:val="28"/>
          <w:lang w:val="vi-VN"/>
        </w:rPr>
        <w:t>u 1</w:t>
      </w:r>
      <w:r w:rsidR="00500BF2" w:rsidRPr="0087187E">
        <w:rPr>
          <w:color w:val="000000" w:themeColor="text1"/>
          <w:szCs w:val="28"/>
          <w:lang w:val="vi-VN"/>
        </w:rPr>
        <w:t>3</w:t>
      </w:r>
      <w:r w:rsidRPr="0087187E">
        <w:rPr>
          <w:color w:val="000000" w:themeColor="text1"/>
          <w:szCs w:val="28"/>
          <w:lang w:val="vi-VN"/>
        </w:rPr>
        <w:t>. Hiệu lực thi hành</w:t>
      </w:r>
      <w:bookmarkEnd w:id="25"/>
    </w:p>
    <w:p w14:paraId="6DBB6C26" w14:textId="16273CB6" w:rsidR="000259DD" w:rsidRPr="0087187E" w:rsidRDefault="000259DD" w:rsidP="00353E15">
      <w:pPr>
        <w:widowControl w:val="0"/>
        <w:snapToGrid w:val="0"/>
        <w:spacing w:before="60" w:after="6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1. </w:t>
      </w:r>
      <w:r w:rsidR="009B07F9" w:rsidRPr="0087187E">
        <w:rPr>
          <w:rFonts w:cs="Times New Roman"/>
          <w:color w:val="000000" w:themeColor="text1"/>
          <w:sz w:val="28"/>
          <w:szCs w:val="28"/>
          <w:lang w:val="vi-VN"/>
        </w:rPr>
        <w:t>Thông tư này có hiệu lự</w:t>
      </w:r>
      <w:r w:rsidR="00E40AEF" w:rsidRPr="0087187E">
        <w:rPr>
          <w:rFonts w:cs="Times New Roman"/>
          <w:color w:val="000000" w:themeColor="text1"/>
          <w:sz w:val="28"/>
          <w:szCs w:val="28"/>
          <w:lang w:val="vi-VN"/>
        </w:rPr>
        <w:t xml:space="preserve">c </w:t>
      </w:r>
      <w:r w:rsidR="009B07F9" w:rsidRPr="0087187E">
        <w:rPr>
          <w:rFonts w:cs="Times New Roman"/>
          <w:color w:val="000000" w:themeColor="text1"/>
          <w:sz w:val="28"/>
          <w:szCs w:val="28"/>
          <w:lang w:val="vi-VN"/>
        </w:rPr>
        <w:t xml:space="preserve">từ ngày </w:t>
      </w:r>
      <w:r w:rsidR="00F06040" w:rsidRPr="0087187E">
        <w:rPr>
          <w:rFonts w:cs="Times New Roman"/>
          <w:color w:val="000000" w:themeColor="text1"/>
          <w:sz w:val="28"/>
          <w:szCs w:val="28"/>
          <w:lang w:val="vi-VN"/>
        </w:rPr>
        <w:t>01</w:t>
      </w:r>
      <w:r w:rsidR="009B07F9" w:rsidRPr="0087187E">
        <w:rPr>
          <w:rFonts w:cs="Times New Roman"/>
          <w:color w:val="000000" w:themeColor="text1"/>
          <w:sz w:val="28"/>
          <w:szCs w:val="28"/>
          <w:lang w:val="vi-VN"/>
        </w:rPr>
        <w:t xml:space="preserve"> tháng</w:t>
      </w:r>
      <w:r w:rsidR="00E45082" w:rsidRPr="0087187E">
        <w:rPr>
          <w:rFonts w:cs="Times New Roman"/>
          <w:color w:val="000000" w:themeColor="text1"/>
          <w:sz w:val="28"/>
          <w:szCs w:val="28"/>
          <w:lang w:val="vi-VN"/>
        </w:rPr>
        <w:t xml:space="preserve"> </w:t>
      </w:r>
      <w:r w:rsidR="00F06040" w:rsidRPr="0087187E">
        <w:rPr>
          <w:rFonts w:cs="Times New Roman"/>
          <w:color w:val="000000" w:themeColor="text1"/>
          <w:sz w:val="28"/>
          <w:szCs w:val="28"/>
          <w:lang w:val="vi-VN"/>
        </w:rPr>
        <w:t>7</w:t>
      </w:r>
      <w:r w:rsidR="00AF1B69" w:rsidRPr="0087187E">
        <w:rPr>
          <w:rFonts w:cs="Times New Roman"/>
          <w:color w:val="000000" w:themeColor="text1"/>
          <w:sz w:val="28"/>
          <w:szCs w:val="28"/>
          <w:lang w:val="vi-VN"/>
        </w:rPr>
        <w:t xml:space="preserve"> năm 202</w:t>
      </w:r>
      <w:r w:rsidR="005C5FDC" w:rsidRPr="0087187E">
        <w:rPr>
          <w:rFonts w:cs="Times New Roman"/>
          <w:color w:val="000000" w:themeColor="text1"/>
          <w:sz w:val="28"/>
          <w:szCs w:val="28"/>
          <w:lang w:val="vi-VN"/>
        </w:rPr>
        <w:t>5</w:t>
      </w:r>
      <w:r w:rsidRPr="0087187E">
        <w:rPr>
          <w:rFonts w:cs="Times New Roman"/>
          <w:color w:val="000000" w:themeColor="text1"/>
          <w:sz w:val="28"/>
          <w:szCs w:val="28"/>
          <w:lang w:val="vi-VN"/>
        </w:rPr>
        <w:t>.</w:t>
      </w:r>
    </w:p>
    <w:p w14:paraId="66FE4F16" w14:textId="77056CC7" w:rsidR="003F33EB" w:rsidRPr="0087187E" w:rsidRDefault="000259DD" w:rsidP="00353E15">
      <w:pPr>
        <w:widowControl w:val="0"/>
        <w:snapToGrid w:val="0"/>
        <w:spacing w:before="60" w:after="60" w:line="276" w:lineRule="auto"/>
        <w:ind w:firstLine="567"/>
        <w:jc w:val="both"/>
        <w:rPr>
          <w:rFonts w:cs="Times New Roman"/>
          <w:color w:val="000000" w:themeColor="text1"/>
          <w:sz w:val="28"/>
          <w:szCs w:val="28"/>
          <w:lang w:val="vi-VN"/>
        </w:rPr>
      </w:pPr>
      <w:r w:rsidRPr="0087187E">
        <w:rPr>
          <w:rFonts w:cs="Times New Roman"/>
          <w:color w:val="000000" w:themeColor="text1"/>
          <w:sz w:val="28"/>
          <w:szCs w:val="28"/>
          <w:lang w:val="vi-VN"/>
        </w:rPr>
        <w:t xml:space="preserve">2. </w:t>
      </w:r>
      <w:r w:rsidR="009B07F9" w:rsidRPr="0087187E">
        <w:rPr>
          <w:rFonts w:cs="Times New Roman"/>
          <w:color w:val="000000" w:themeColor="text1"/>
          <w:sz w:val="28"/>
          <w:szCs w:val="28"/>
          <w:lang w:val="vi-VN"/>
        </w:rPr>
        <w:t>Thông tư số</w:t>
      </w:r>
      <w:r w:rsidR="00156ADE" w:rsidRPr="0087187E">
        <w:rPr>
          <w:rFonts w:cs="Times New Roman"/>
          <w:color w:val="000000" w:themeColor="text1"/>
          <w:sz w:val="28"/>
          <w:szCs w:val="28"/>
          <w:lang w:val="vi-VN"/>
        </w:rPr>
        <w:t xml:space="preserve"> </w:t>
      </w:r>
      <w:r w:rsidR="005C5FDC" w:rsidRPr="0087187E">
        <w:rPr>
          <w:rFonts w:cs="Times New Roman"/>
          <w:color w:val="000000" w:themeColor="text1"/>
          <w:sz w:val="28"/>
          <w:szCs w:val="28"/>
          <w:lang w:val="vi-VN"/>
        </w:rPr>
        <w:t>20</w:t>
      </w:r>
      <w:r w:rsidR="00156ADE" w:rsidRPr="0087187E">
        <w:rPr>
          <w:rFonts w:cs="Times New Roman"/>
          <w:color w:val="000000" w:themeColor="text1"/>
          <w:sz w:val="28"/>
          <w:szCs w:val="28"/>
          <w:lang w:val="vi-VN"/>
        </w:rPr>
        <w:t>/201</w:t>
      </w:r>
      <w:r w:rsidR="005C5FDC" w:rsidRPr="0087187E">
        <w:rPr>
          <w:rFonts w:cs="Times New Roman"/>
          <w:color w:val="000000" w:themeColor="text1"/>
          <w:sz w:val="28"/>
          <w:szCs w:val="28"/>
          <w:lang w:val="vi-VN"/>
        </w:rPr>
        <w:t>9</w:t>
      </w:r>
      <w:r w:rsidR="00156ADE" w:rsidRPr="0087187E">
        <w:rPr>
          <w:rFonts w:cs="Times New Roman"/>
          <w:color w:val="000000" w:themeColor="text1"/>
          <w:sz w:val="28"/>
          <w:szCs w:val="28"/>
          <w:lang w:val="vi-VN"/>
        </w:rPr>
        <w:t xml:space="preserve">/TT-BXD ngày </w:t>
      </w:r>
      <w:r w:rsidR="005C5FDC" w:rsidRPr="0087187E">
        <w:rPr>
          <w:rFonts w:cs="Times New Roman"/>
          <w:color w:val="000000" w:themeColor="text1"/>
          <w:sz w:val="28"/>
          <w:szCs w:val="28"/>
          <w:lang w:val="vi-VN"/>
        </w:rPr>
        <w:t>31</w:t>
      </w:r>
      <w:r w:rsidR="00156ADE" w:rsidRPr="0087187E">
        <w:rPr>
          <w:rFonts w:cs="Times New Roman"/>
          <w:color w:val="000000" w:themeColor="text1"/>
          <w:sz w:val="28"/>
          <w:szCs w:val="28"/>
          <w:lang w:val="vi-VN"/>
        </w:rPr>
        <w:t>/</w:t>
      </w:r>
      <w:r w:rsidR="005C5FDC" w:rsidRPr="0087187E">
        <w:rPr>
          <w:rFonts w:cs="Times New Roman"/>
          <w:color w:val="000000" w:themeColor="text1"/>
          <w:sz w:val="28"/>
          <w:szCs w:val="28"/>
          <w:lang w:val="vi-VN"/>
        </w:rPr>
        <w:t>12</w:t>
      </w:r>
      <w:r w:rsidR="00156ADE" w:rsidRPr="0087187E">
        <w:rPr>
          <w:rFonts w:cs="Times New Roman"/>
          <w:color w:val="000000" w:themeColor="text1"/>
          <w:sz w:val="28"/>
          <w:szCs w:val="28"/>
          <w:lang w:val="vi-VN"/>
        </w:rPr>
        <w:t>/20</w:t>
      </w:r>
      <w:r w:rsidR="005C5FDC" w:rsidRPr="0087187E">
        <w:rPr>
          <w:rFonts w:cs="Times New Roman"/>
          <w:color w:val="000000" w:themeColor="text1"/>
          <w:sz w:val="28"/>
          <w:szCs w:val="28"/>
          <w:lang w:val="vi-VN"/>
        </w:rPr>
        <w:t>19</w:t>
      </w:r>
      <w:r w:rsidR="009B07F9" w:rsidRPr="0087187E">
        <w:rPr>
          <w:rFonts w:cs="Times New Roman"/>
          <w:color w:val="000000" w:themeColor="text1"/>
          <w:sz w:val="28"/>
          <w:szCs w:val="28"/>
          <w:lang w:val="vi-VN"/>
        </w:rPr>
        <w:t xml:space="preserve"> hướng dẫn xác định, quản lý chi phí quy hoạch xây dựng và quy hoạch đô thị</w:t>
      </w:r>
      <w:r w:rsidR="006F409C" w:rsidRPr="0087187E">
        <w:rPr>
          <w:rFonts w:cs="Times New Roman"/>
          <w:color w:val="000000" w:themeColor="text1"/>
          <w:sz w:val="28"/>
          <w:szCs w:val="28"/>
          <w:lang w:val="vi-VN"/>
        </w:rPr>
        <w:t xml:space="preserve"> và</w:t>
      </w:r>
      <w:r w:rsidR="005C5FDC" w:rsidRPr="0087187E">
        <w:rPr>
          <w:rFonts w:cs="Times New Roman"/>
          <w:color w:val="000000" w:themeColor="text1"/>
          <w:sz w:val="28"/>
          <w:szCs w:val="28"/>
          <w:lang w:val="vi-VN"/>
        </w:rPr>
        <w:t xml:space="preserve"> Thông tư số 02/2024/TT-BXD ngày 20 tháng 5 năm 2024 hướng dẫn xác định và quản lý chi phí quy hoạch chi tiết theo quy trình rút gọn</w:t>
      </w:r>
      <w:r w:rsidR="006F409C" w:rsidRPr="0087187E">
        <w:rPr>
          <w:rFonts w:cs="Times New Roman"/>
          <w:color w:val="000000" w:themeColor="text1"/>
          <w:sz w:val="28"/>
          <w:szCs w:val="28"/>
          <w:lang w:val="vi-VN"/>
        </w:rPr>
        <w:t xml:space="preserve"> </w:t>
      </w:r>
      <w:r w:rsidR="00FD5178" w:rsidRPr="0087187E">
        <w:rPr>
          <w:rFonts w:cs="Times New Roman"/>
          <w:color w:val="000000" w:themeColor="text1"/>
          <w:sz w:val="28"/>
          <w:szCs w:val="28"/>
          <w:lang w:val="vi-VN"/>
        </w:rPr>
        <w:t xml:space="preserve">của Bộ Xây dựng </w:t>
      </w:r>
      <w:r w:rsidR="006F409C" w:rsidRPr="0087187E">
        <w:rPr>
          <w:rFonts w:cs="Times New Roman"/>
          <w:color w:val="000000" w:themeColor="text1"/>
          <w:sz w:val="28"/>
          <w:szCs w:val="28"/>
          <w:lang w:val="vi-VN"/>
        </w:rPr>
        <w:t>hết hiệu lực kể từ ngày Thông tư này có hiệu lực thi hành</w:t>
      </w:r>
      <w:r w:rsidR="005C5FDC" w:rsidRPr="0087187E">
        <w:rPr>
          <w:rFonts w:cs="Times New Roman"/>
          <w:color w:val="000000" w:themeColor="text1"/>
          <w:sz w:val="28"/>
          <w:szCs w:val="28"/>
          <w:lang w:val="vi-VN"/>
        </w:rPr>
        <w:t>.</w:t>
      </w:r>
    </w:p>
    <w:tbl>
      <w:tblPr>
        <w:tblW w:w="9072" w:type="dxa"/>
        <w:jc w:val="center"/>
        <w:tblLayout w:type="fixed"/>
        <w:tblLook w:val="0000" w:firstRow="0" w:lastRow="0" w:firstColumn="0" w:lastColumn="0" w:noHBand="0" w:noVBand="0"/>
      </w:tblPr>
      <w:tblGrid>
        <w:gridCol w:w="5529"/>
        <w:gridCol w:w="3543"/>
      </w:tblGrid>
      <w:tr w:rsidR="0087187E" w:rsidRPr="000D2448" w14:paraId="55F777D5" w14:textId="77777777" w:rsidTr="00785B1E">
        <w:trPr>
          <w:trHeight w:val="2874"/>
          <w:jc w:val="center"/>
        </w:trPr>
        <w:tc>
          <w:tcPr>
            <w:tcW w:w="5529" w:type="dxa"/>
          </w:tcPr>
          <w:p w14:paraId="54C38AB0" w14:textId="77777777" w:rsidR="00EE2BC4" w:rsidRPr="0087187E" w:rsidRDefault="00E40AEF" w:rsidP="00353E15">
            <w:pPr>
              <w:widowControl w:val="0"/>
              <w:spacing w:after="0" w:line="240" w:lineRule="auto"/>
              <w:jc w:val="both"/>
              <w:rPr>
                <w:rFonts w:eastAsia="Times New Roman" w:cs="Times New Roman"/>
                <w:b/>
                <w:i/>
                <w:color w:val="000000" w:themeColor="text1"/>
                <w:szCs w:val="24"/>
                <w:lang w:val="vi-VN"/>
              </w:rPr>
            </w:pPr>
            <w:r w:rsidRPr="0087187E">
              <w:rPr>
                <w:rFonts w:eastAsia="Times New Roman" w:cs="Times New Roman"/>
                <w:b/>
                <w:i/>
                <w:color w:val="000000" w:themeColor="text1"/>
                <w:szCs w:val="24"/>
                <w:lang w:val="vi-VN"/>
              </w:rPr>
              <w:t>Nơi nhận:</w:t>
            </w:r>
          </w:p>
          <w:p w14:paraId="740AB663" w14:textId="77777777" w:rsidR="00966BCD" w:rsidRPr="00E47F3C"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Thủ tướng, các PTTg Chính phủ; </w:t>
            </w:r>
          </w:p>
          <w:p w14:paraId="648FC93B" w14:textId="77777777"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Văn phòng Chính phủ;</w:t>
            </w:r>
          </w:p>
          <w:p w14:paraId="743F5457" w14:textId="77777777"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Văn phòng Quốc hội; </w:t>
            </w:r>
          </w:p>
          <w:p w14:paraId="02FEF806" w14:textId="77777777"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Văn phòng Chủ tịch nước; </w:t>
            </w:r>
          </w:p>
          <w:p w14:paraId="11ADFBE0" w14:textId="5C135816"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Văn phòng TW</w:t>
            </w:r>
            <w:r w:rsidR="00191C36" w:rsidRPr="00191C36">
              <w:rPr>
                <w:rFonts w:eastAsia="Arial Unicode MS" w:cs="Times New Roman"/>
                <w:color w:val="000000" w:themeColor="text1"/>
                <w:sz w:val="22"/>
                <w:szCs w:val="20"/>
                <w:u w:color="000000"/>
                <w:lang w:val="vi-VN"/>
              </w:rPr>
              <w:t xml:space="preserve"> Đảng</w:t>
            </w:r>
            <w:r w:rsidRPr="005373AE">
              <w:rPr>
                <w:rFonts w:eastAsia="Arial Unicode MS" w:cs="Times New Roman"/>
                <w:color w:val="000000" w:themeColor="text1"/>
                <w:sz w:val="22"/>
                <w:szCs w:val="20"/>
                <w:u w:color="000000"/>
                <w:lang w:val="vi-VN"/>
              </w:rPr>
              <w:t xml:space="preserve"> và các Ban của Đảng; </w:t>
            </w:r>
          </w:p>
          <w:p w14:paraId="7213E6DB" w14:textId="77777777"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Viện Kiểm sát nhân dân tối cao; </w:t>
            </w:r>
          </w:p>
          <w:p w14:paraId="225703A1" w14:textId="77777777" w:rsidR="00966BCD" w:rsidRPr="00191C36"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Tòa án nhân dân tối cao; </w:t>
            </w:r>
          </w:p>
          <w:p w14:paraId="541E225C" w14:textId="68EA2183" w:rsidR="00E47F3C" w:rsidRPr="000D2448" w:rsidRDefault="00E47F3C" w:rsidP="00353E15">
            <w:pPr>
              <w:widowControl w:val="0"/>
              <w:spacing w:after="0" w:line="240" w:lineRule="auto"/>
              <w:jc w:val="both"/>
              <w:rPr>
                <w:rFonts w:eastAsia="Arial Unicode MS" w:cs="Times New Roman"/>
                <w:color w:val="000000" w:themeColor="text1"/>
                <w:sz w:val="22"/>
                <w:szCs w:val="20"/>
                <w:u w:color="000000"/>
                <w:lang w:val="vi-VN"/>
              </w:rPr>
            </w:pPr>
            <w:r w:rsidRPr="000D2448">
              <w:rPr>
                <w:rFonts w:eastAsia="Arial Unicode MS" w:cs="Times New Roman"/>
                <w:color w:val="000000" w:themeColor="text1"/>
                <w:sz w:val="22"/>
                <w:szCs w:val="20"/>
                <w:u w:color="000000"/>
                <w:lang w:val="vi-VN"/>
              </w:rPr>
              <w:t>- Bộ trưởng Bộ Xây dựng;</w:t>
            </w:r>
          </w:p>
          <w:p w14:paraId="617AEB3C" w14:textId="77777777"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Các Bộ, cơ quan ngang Bộ, cơ quan thuộc CP; </w:t>
            </w:r>
          </w:p>
          <w:p w14:paraId="521BED8D" w14:textId="77777777"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HĐND, UBND cấp tỉnh; </w:t>
            </w:r>
          </w:p>
          <w:p w14:paraId="6E6C4EFE" w14:textId="77777777"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Sở Xây dựng các tỉnh, thành phố trực thuộc TW; </w:t>
            </w:r>
          </w:p>
          <w:p w14:paraId="6BDEE5BD" w14:textId="673D86B4"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Sở QHKT </w:t>
            </w:r>
            <w:r w:rsidR="00EC15F0" w:rsidRPr="000D2448">
              <w:rPr>
                <w:rFonts w:eastAsia="Arial Unicode MS" w:cs="Times New Roman"/>
                <w:color w:val="000000" w:themeColor="text1"/>
                <w:sz w:val="22"/>
                <w:szCs w:val="20"/>
                <w:u w:color="000000"/>
                <w:lang w:val="vi-VN"/>
              </w:rPr>
              <w:t>thành phố</w:t>
            </w:r>
            <w:r w:rsidRPr="005373AE">
              <w:rPr>
                <w:rFonts w:eastAsia="Arial Unicode MS" w:cs="Times New Roman"/>
                <w:color w:val="000000" w:themeColor="text1"/>
                <w:sz w:val="22"/>
                <w:szCs w:val="20"/>
                <w:u w:color="000000"/>
                <w:lang w:val="vi-VN"/>
              </w:rPr>
              <w:t xml:space="preserve"> Hà Nội; </w:t>
            </w:r>
          </w:p>
          <w:p w14:paraId="330B9986" w14:textId="77777777"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Cục kiểm tra văn bản - Bộ Tư pháp; </w:t>
            </w:r>
          </w:p>
          <w:p w14:paraId="246CF7A3" w14:textId="77777777" w:rsidR="00966BCD" w:rsidRPr="000D2448" w:rsidRDefault="005373AE" w:rsidP="00353E15">
            <w:pPr>
              <w:widowControl w:val="0"/>
              <w:spacing w:after="0" w:line="240" w:lineRule="auto"/>
              <w:jc w:val="both"/>
              <w:rPr>
                <w:rFonts w:eastAsia="Arial Unicode MS" w:cs="Times New Roman"/>
                <w:color w:val="000000" w:themeColor="text1"/>
                <w:sz w:val="22"/>
                <w:szCs w:val="20"/>
                <w:u w:color="000000"/>
                <w:lang w:val="vi-VN"/>
              </w:rPr>
            </w:pPr>
            <w:r w:rsidRPr="005373AE">
              <w:rPr>
                <w:rFonts w:eastAsia="Arial Unicode MS" w:cs="Times New Roman"/>
                <w:color w:val="000000" w:themeColor="text1"/>
                <w:sz w:val="22"/>
                <w:szCs w:val="20"/>
                <w:u w:color="000000"/>
                <w:lang w:val="vi-VN"/>
              </w:rPr>
              <w:t xml:space="preserve">- Công báo; website Chính phủ; website Bộ Xây dựng; </w:t>
            </w:r>
          </w:p>
          <w:p w14:paraId="7ABD2884" w14:textId="44B29450" w:rsidR="00E40AEF" w:rsidRPr="000D2448" w:rsidRDefault="005373AE" w:rsidP="00353E15">
            <w:pPr>
              <w:widowControl w:val="0"/>
              <w:spacing w:after="0" w:line="240" w:lineRule="auto"/>
              <w:jc w:val="both"/>
              <w:rPr>
                <w:rFonts w:ascii=".VnTime" w:eastAsia="Times New Roman" w:hAnsi=".VnTime" w:cs="Times New Roman"/>
                <w:i/>
                <w:color w:val="000000" w:themeColor="text1"/>
                <w:sz w:val="25"/>
                <w:szCs w:val="28"/>
                <w:lang w:val="vi-VN"/>
              </w:rPr>
            </w:pPr>
            <w:r w:rsidRPr="005373AE">
              <w:rPr>
                <w:rFonts w:eastAsia="Arial Unicode MS" w:cs="Times New Roman"/>
                <w:color w:val="000000" w:themeColor="text1"/>
                <w:sz w:val="22"/>
                <w:szCs w:val="20"/>
                <w:u w:color="000000"/>
                <w:lang w:val="vi-VN"/>
              </w:rPr>
              <w:t xml:space="preserve">- Lưu: VP, </w:t>
            </w:r>
            <w:r w:rsidR="0019080C" w:rsidRPr="000D2448">
              <w:rPr>
                <w:rFonts w:eastAsia="Arial Unicode MS" w:cs="Times New Roman"/>
                <w:color w:val="000000" w:themeColor="text1"/>
                <w:sz w:val="22"/>
                <w:szCs w:val="20"/>
                <w:u w:color="000000"/>
                <w:lang w:val="vi-VN"/>
              </w:rPr>
              <w:t xml:space="preserve">Vụ PC, </w:t>
            </w:r>
            <w:r w:rsidR="00966BCD" w:rsidRPr="000D2448">
              <w:rPr>
                <w:rFonts w:eastAsia="Arial Unicode MS" w:cs="Times New Roman"/>
                <w:color w:val="000000" w:themeColor="text1"/>
                <w:sz w:val="22"/>
                <w:szCs w:val="20"/>
                <w:u w:color="000000"/>
                <w:lang w:val="vi-VN"/>
              </w:rPr>
              <w:t>VKTXD</w:t>
            </w:r>
            <w:r w:rsidR="00EC15F0" w:rsidRPr="000D2448">
              <w:rPr>
                <w:rFonts w:eastAsia="Arial Unicode MS" w:cs="Times New Roman"/>
                <w:color w:val="000000" w:themeColor="text1"/>
                <w:sz w:val="22"/>
                <w:szCs w:val="20"/>
                <w:u w:color="000000"/>
                <w:lang w:val="vi-VN"/>
              </w:rPr>
              <w:t xml:space="preserve"> (10b).</w:t>
            </w:r>
          </w:p>
        </w:tc>
        <w:tc>
          <w:tcPr>
            <w:tcW w:w="3543" w:type="dxa"/>
          </w:tcPr>
          <w:p w14:paraId="45C83A0D" w14:textId="77777777" w:rsidR="00EE2BC4" w:rsidRPr="0087187E" w:rsidRDefault="00EE2BC4"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r w:rsidRPr="0087187E">
              <w:rPr>
                <w:rFonts w:eastAsia="Times New Roman" w:cs="Times New Roman"/>
                <w:b/>
                <w:color w:val="000000" w:themeColor="text1"/>
                <w:sz w:val="28"/>
                <w:szCs w:val="28"/>
                <w:lang w:val="vi-VN"/>
              </w:rPr>
              <w:t>KT. BỘ TRƯỞNG</w:t>
            </w:r>
          </w:p>
          <w:p w14:paraId="2D67E65B" w14:textId="77777777" w:rsidR="00E40AEF" w:rsidRPr="0087187E" w:rsidRDefault="00E40AE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r w:rsidRPr="0087187E">
              <w:rPr>
                <w:rFonts w:eastAsia="Times New Roman" w:cs="Times New Roman"/>
                <w:b/>
                <w:color w:val="000000" w:themeColor="text1"/>
                <w:sz w:val="28"/>
                <w:szCs w:val="28"/>
                <w:lang w:val="vi-VN"/>
              </w:rPr>
              <w:t>THỨ TRƯỞNG</w:t>
            </w:r>
          </w:p>
          <w:p w14:paraId="0A866368" w14:textId="77777777" w:rsidR="00736E4F" w:rsidRPr="0087187E" w:rsidRDefault="00736E4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221C073C" w14:textId="77777777" w:rsidR="00736E4F" w:rsidRPr="0087187E" w:rsidRDefault="00736E4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5C233E55" w14:textId="77777777" w:rsidR="00736E4F" w:rsidRPr="0087187E" w:rsidRDefault="00736E4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6AA6E00C" w14:textId="77777777" w:rsidR="00F8678B" w:rsidRPr="0087187E" w:rsidRDefault="00F8678B"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620943E5" w14:textId="77777777" w:rsidR="00736E4F" w:rsidRPr="0087187E" w:rsidRDefault="00736E4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4DA4A126" w14:textId="4ED18B12" w:rsidR="00736E4F" w:rsidRPr="0087187E" w:rsidRDefault="00736E4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r w:rsidRPr="0087187E">
              <w:rPr>
                <w:rFonts w:eastAsia="Times New Roman" w:cs="Times New Roman"/>
                <w:b/>
                <w:color w:val="000000" w:themeColor="text1"/>
                <w:sz w:val="28"/>
                <w:szCs w:val="28"/>
                <w:lang w:val="vi-VN"/>
              </w:rPr>
              <w:t>Nguyễn Tường Văn</w:t>
            </w:r>
          </w:p>
          <w:p w14:paraId="05FCFE8A" w14:textId="77777777" w:rsidR="00E40AEF" w:rsidRPr="0087187E" w:rsidRDefault="00E40AE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55BDA090" w14:textId="77777777" w:rsidR="00E40AEF" w:rsidRPr="0087187E" w:rsidRDefault="00E40AE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66C5A980" w14:textId="77777777" w:rsidR="00E40AEF" w:rsidRPr="0087187E" w:rsidRDefault="00E40AE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p w14:paraId="77821F4B" w14:textId="53611530" w:rsidR="00E40AEF" w:rsidRPr="0087187E" w:rsidRDefault="00E40AEF" w:rsidP="00353E15">
            <w:pPr>
              <w:widowControl w:val="0"/>
              <w:spacing w:before="60" w:after="60" w:line="276" w:lineRule="auto"/>
              <w:ind w:left="-249" w:firstLine="142"/>
              <w:jc w:val="center"/>
              <w:rPr>
                <w:rFonts w:eastAsia="Times New Roman" w:cs="Times New Roman"/>
                <w:b/>
                <w:color w:val="000000" w:themeColor="text1"/>
                <w:sz w:val="28"/>
                <w:szCs w:val="28"/>
                <w:lang w:val="vi-VN"/>
              </w:rPr>
            </w:pPr>
          </w:p>
        </w:tc>
      </w:tr>
    </w:tbl>
    <w:p w14:paraId="1A28BCBE" w14:textId="77777777" w:rsidR="00B27B91" w:rsidRPr="0087187E" w:rsidRDefault="00B27B91" w:rsidP="00353E15">
      <w:pPr>
        <w:widowControl w:val="0"/>
        <w:spacing w:before="60" w:after="60" w:line="276" w:lineRule="auto"/>
        <w:rPr>
          <w:rFonts w:eastAsia="Courier New" w:cs="Times New Roman"/>
          <w:color w:val="000000" w:themeColor="text1"/>
          <w:sz w:val="28"/>
          <w:szCs w:val="28"/>
          <w:lang w:val="vi-VN" w:eastAsia="zh-CN"/>
        </w:rPr>
        <w:sectPr w:rsidR="00B27B91" w:rsidRPr="0087187E" w:rsidSect="00F50CFC">
          <w:headerReference w:type="default" r:id="rId11"/>
          <w:footerReference w:type="default" r:id="rId12"/>
          <w:footnotePr>
            <w:pos w:val="beneathText"/>
          </w:footnotePr>
          <w:pgSz w:w="11906" w:h="16838" w:code="9"/>
          <w:pgMar w:top="1134" w:right="1134" w:bottom="1134" w:left="1588" w:header="567" w:footer="454" w:gutter="0"/>
          <w:pgNumType w:start="1"/>
          <w:cols w:space="720"/>
          <w:titlePg/>
          <w:docGrid w:linePitch="360"/>
        </w:sectPr>
      </w:pPr>
    </w:p>
    <w:p w14:paraId="55248D22" w14:textId="2A6649CE" w:rsidR="004941F1" w:rsidRPr="0087187E" w:rsidRDefault="004941F1" w:rsidP="00353E15">
      <w:pPr>
        <w:pStyle w:val="Heading1"/>
        <w:keepNext w:val="0"/>
        <w:widowControl w:val="0"/>
        <w:jc w:val="center"/>
        <w:rPr>
          <w:rFonts w:eastAsia="Courier New"/>
          <w:b w:val="0"/>
          <w:bCs/>
          <w:color w:val="000000" w:themeColor="text1"/>
          <w:szCs w:val="28"/>
          <w:lang w:val="vi-VN" w:eastAsia="zh-CN"/>
        </w:rPr>
      </w:pPr>
      <w:bookmarkStart w:id="26" w:name="chuong_pl_1"/>
      <w:r w:rsidRPr="0087187E">
        <w:rPr>
          <w:rFonts w:eastAsia="Courier New"/>
          <w:bCs/>
          <w:color w:val="000000" w:themeColor="text1"/>
          <w:szCs w:val="28"/>
          <w:lang w:val="vi-VN" w:eastAsia="zh-CN"/>
        </w:rPr>
        <w:lastRenderedPageBreak/>
        <w:t>PHỤ LỤC SỐ 1: ĐỊNH MỨC CHI PHÍ QUY HOẠCH</w:t>
      </w:r>
      <w:bookmarkEnd w:id="26"/>
      <w:r w:rsidR="00DF75EC" w:rsidRPr="0087187E">
        <w:rPr>
          <w:rFonts w:eastAsia="Courier New"/>
          <w:bCs/>
          <w:color w:val="000000" w:themeColor="text1"/>
          <w:szCs w:val="28"/>
          <w:lang w:val="vi-VN" w:eastAsia="zh-CN"/>
        </w:rPr>
        <w:t xml:space="preserve"> ĐÔ THỊ VÀ NÔNG THÔN</w:t>
      </w:r>
    </w:p>
    <w:p w14:paraId="76474111" w14:textId="192C9923" w:rsidR="004941F1" w:rsidRPr="0087187E" w:rsidRDefault="00234D14" w:rsidP="00353E15">
      <w:pPr>
        <w:widowControl w:val="0"/>
        <w:spacing w:before="60" w:after="60" w:line="276" w:lineRule="auto"/>
        <w:jc w:val="center"/>
        <w:rPr>
          <w:rFonts w:eastAsia="Courier New" w:cs="Times New Roman"/>
          <w:i/>
          <w:iCs/>
          <w:color w:val="000000" w:themeColor="text1"/>
          <w:sz w:val="26"/>
          <w:szCs w:val="26"/>
          <w:lang w:val="vi-VN" w:eastAsia="zh-CN"/>
        </w:rPr>
      </w:pPr>
      <w:r w:rsidRPr="0087187E">
        <w:rPr>
          <w:rFonts w:eastAsia="Courier New" w:cs="Times New Roman"/>
          <w:i/>
          <w:iCs/>
          <w:color w:val="000000" w:themeColor="text1"/>
          <w:sz w:val="26"/>
          <w:szCs w:val="26"/>
          <w:lang w:val="vi-VN" w:eastAsia="zh-CN"/>
        </w:rPr>
        <w:t>(Kèm theo Thông tư số …</w:t>
      </w:r>
      <w:r w:rsidR="007C0AEC" w:rsidRPr="0087187E">
        <w:rPr>
          <w:rFonts w:eastAsia="Courier New" w:cs="Times New Roman"/>
          <w:i/>
          <w:iCs/>
          <w:color w:val="000000" w:themeColor="text1"/>
          <w:sz w:val="26"/>
          <w:szCs w:val="26"/>
          <w:lang w:val="vi-VN" w:eastAsia="zh-CN"/>
        </w:rPr>
        <w:t>….</w:t>
      </w:r>
      <w:r w:rsidRPr="0087187E">
        <w:rPr>
          <w:rFonts w:eastAsia="Courier New" w:cs="Times New Roman"/>
          <w:i/>
          <w:iCs/>
          <w:color w:val="000000" w:themeColor="text1"/>
          <w:sz w:val="26"/>
          <w:szCs w:val="26"/>
          <w:lang w:val="vi-VN" w:eastAsia="zh-CN"/>
        </w:rPr>
        <w:t xml:space="preserve">/2025/TT-BXD ngày </w:t>
      </w:r>
      <w:r w:rsidR="00EC15F0" w:rsidRPr="00EC15F0">
        <w:rPr>
          <w:rFonts w:eastAsia="Courier New" w:cs="Times New Roman"/>
          <w:i/>
          <w:iCs/>
          <w:color w:val="000000" w:themeColor="text1"/>
          <w:sz w:val="26"/>
          <w:szCs w:val="26"/>
          <w:lang w:val="vi-VN" w:eastAsia="zh-CN"/>
        </w:rPr>
        <w:t xml:space="preserve">30 </w:t>
      </w:r>
      <w:r w:rsidRPr="0087187E">
        <w:rPr>
          <w:rFonts w:eastAsia="Courier New" w:cs="Times New Roman"/>
          <w:i/>
          <w:iCs/>
          <w:color w:val="000000" w:themeColor="text1"/>
          <w:sz w:val="26"/>
          <w:szCs w:val="26"/>
          <w:lang w:val="vi-VN" w:eastAsia="zh-CN"/>
        </w:rPr>
        <w:t xml:space="preserve">tháng </w:t>
      </w:r>
      <w:r w:rsidR="00EC15F0" w:rsidRPr="00EC15F0">
        <w:rPr>
          <w:rFonts w:eastAsia="Courier New" w:cs="Times New Roman"/>
          <w:i/>
          <w:iCs/>
          <w:color w:val="000000" w:themeColor="text1"/>
          <w:sz w:val="26"/>
          <w:szCs w:val="26"/>
          <w:lang w:val="vi-VN" w:eastAsia="zh-CN"/>
        </w:rPr>
        <w:t>6</w:t>
      </w:r>
      <w:r w:rsidRPr="0087187E">
        <w:rPr>
          <w:rFonts w:eastAsia="Courier New" w:cs="Times New Roman"/>
          <w:i/>
          <w:iCs/>
          <w:color w:val="000000" w:themeColor="text1"/>
          <w:sz w:val="26"/>
          <w:szCs w:val="26"/>
          <w:lang w:val="vi-VN" w:eastAsia="zh-CN"/>
        </w:rPr>
        <w:t xml:space="preserve"> năm 2025 của Bộ trưởng Bộ Xây dựng)</w:t>
      </w:r>
    </w:p>
    <w:p w14:paraId="1B99322B" w14:textId="77777777" w:rsidR="004742DD" w:rsidRPr="0087187E" w:rsidRDefault="004742DD" w:rsidP="00353E15">
      <w:pPr>
        <w:widowControl w:val="0"/>
        <w:spacing w:before="60" w:after="60" w:line="276" w:lineRule="auto"/>
        <w:jc w:val="center"/>
        <w:rPr>
          <w:rFonts w:eastAsia="Courier New" w:cs="Times New Roman"/>
          <w:i/>
          <w:iCs/>
          <w:color w:val="000000" w:themeColor="text1"/>
          <w:sz w:val="20"/>
          <w:szCs w:val="20"/>
          <w:lang w:val="vi-VN" w:eastAsia="zh-CN"/>
        </w:rPr>
      </w:pPr>
    </w:p>
    <w:p w14:paraId="554486A0" w14:textId="77777777" w:rsidR="002463A5" w:rsidRPr="0087187E" w:rsidRDefault="002463A5" w:rsidP="00353E15">
      <w:pPr>
        <w:widowControl w:val="0"/>
        <w:spacing w:before="60" w:after="60" w:line="276" w:lineRule="auto"/>
        <w:jc w:val="center"/>
        <w:rPr>
          <w:rFonts w:eastAsia="Courier New" w:cs="Times New Roman"/>
          <w:i/>
          <w:iCs/>
          <w:color w:val="000000" w:themeColor="text1"/>
          <w:sz w:val="20"/>
          <w:szCs w:val="20"/>
          <w:lang w:val="vi-VN" w:eastAsia="zh-CN"/>
        </w:rPr>
      </w:pPr>
    </w:p>
    <w:p w14:paraId="78BA40EE" w14:textId="73F5D186" w:rsidR="004941F1" w:rsidRPr="0087187E" w:rsidRDefault="004941F1" w:rsidP="00353E15">
      <w:pPr>
        <w:widowControl w:val="0"/>
        <w:spacing w:before="60" w:after="60" w:line="276" w:lineRule="auto"/>
        <w:ind w:firstLine="284"/>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 Định mức chi phí lập</w:t>
      </w:r>
      <w:r w:rsidR="00EE1B9B" w:rsidRPr="0087187E">
        <w:rPr>
          <w:rFonts w:eastAsia="Courier New" w:cs="Times New Roman"/>
          <w:b/>
          <w:bCs/>
          <w:color w:val="000000" w:themeColor="text1"/>
          <w:sz w:val="28"/>
          <w:szCs w:val="28"/>
          <w:lang w:val="vi-VN" w:eastAsia="zh-CN"/>
        </w:rPr>
        <w:t xml:space="preserve"> </w:t>
      </w:r>
      <w:r w:rsidRPr="0087187E">
        <w:rPr>
          <w:rFonts w:eastAsia="Courier New" w:cs="Times New Roman"/>
          <w:b/>
          <w:bCs/>
          <w:color w:val="000000" w:themeColor="text1"/>
          <w:sz w:val="28"/>
          <w:szCs w:val="28"/>
          <w:lang w:val="vi-VN" w:eastAsia="zh-CN"/>
        </w:rPr>
        <w:t>nhiệm vụ</w:t>
      </w:r>
      <w:r w:rsidR="00EE1B9B" w:rsidRPr="0087187E">
        <w:rPr>
          <w:rFonts w:eastAsia="Courier New" w:cs="Times New Roman"/>
          <w:b/>
          <w:bCs/>
          <w:color w:val="000000" w:themeColor="text1"/>
          <w:sz w:val="28"/>
          <w:szCs w:val="28"/>
          <w:lang w:val="vi-VN" w:eastAsia="zh-CN"/>
        </w:rPr>
        <w:t>, lập</w:t>
      </w:r>
      <w:r w:rsidRPr="0087187E">
        <w:rPr>
          <w:rFonts w:eastAsia="Courier New" w:cs="Times New Roman"/>
          <w:b/>
          <w:bCs/>
          <w:color w:val="000000" w:themeColor="text1"/>
          <w:sz w:val="28"/>
          <w:szCs w:val="28"/>
          <w:lang w:val="vi-VN" w:eastAsia="zh-CN"/>
        </w:rPr>
        <w:t xml:space="preserve"> quy hoạch</w:t>
      </w:r>
      <w:r w:rsidR="00671E81" w:rsidRPr="0087187E">
        <w:rPr>
          <w:rFonts w:eastAsia="Courier New" w:cs="Times New Roman"/>
          <w:b/>
          <w:bCs/>
          <w:color w:val="000000" w:themeColor="text1"/>
          <w:sz w:val="28"/>
          <w:szCs w:val="28"/>
          <w:lang w:val="vi-VN" w:eastAsia="zh-CN"/>
        </w:rPr>
        <w:t xml:space="preserve"> </w:t>
      </w:r>
      <w:r w:rsidRPr="0087187E">
        <w:rPr>
          <w:rFonts w:eastAsia="Courier New" w:cs="Times New Roman"/>
          <w:b/>
          <w:bCs/>
          <w:color w:val="000000" w:themeColor="text1"/>
          <w:sz w:val="28"/>
          <w:szCs w:val="28"/>
          <w:lang w:val="vi-VN" w:eastAsia="zh-CN"/>
        </w:rPr>
        <w:t>đô thị</w:t>
      </w:r>
      <w:r w:rsidR="00A91BB9" w:rsidRPr="0087187E">
        <w:rPr>
          <w:rFonts w:eastAsia="Courier New" w:cs="Times New Roman"/>
          <w:b/>
          <w:bCs/>
          <w:color w:val="000000" w:themeColor="text1"/>
          <w:sz w:val="28"/>
          <w:szCs w:val="28"/>
          <w:lang w:val="vi-VN" w:eastAsia="zh-CN"/>
        </w:rPr>
        <w:t xml:space="preserve"> và nông thôn</w:t>
      </w:r>
    </w:p>
    <w:p w14:paraId="6747CAB2" w14:textId="4DC19337" w:rsidR="00671E81" w:rsidRPr="0087187E" w:rsidRDefault="00671E81" w:rsidP="00353E15">
      <w:pPr>
        <w:widowControl w:val="0"/>
        <w:spacing w:before="60" w:after="60" w:line="276" w:lineRule="auto"/>
        <w:ind w:firstLine="284"/>
        <w:rPr>
          <w:rFonts w:eastAsia="Courier New" w:cs="Times New Roman"/>
          <w:i/>
          <w:iCs/>
          <w:color w:val="000000" w:themeColor="text1"/>
          <w:sz w:val="28"/>
          <w:szCs w:val="28"/>
          <w:lang w:val="vi-VN" w:eastAsia="zh-CN"/>
        </w:rPr>
      </w:pPr>
      <w:r w:rsidRPr="0087187E">
        <w:rPr>
          <w:rFonts w:eastAsia="Courier New" w:cs="Times New Roman"/>
          <w:b/>
          <w:bCs/>
          <w:i/>
          <w:iCs/>
          <w:color w:val="000000" w:themeColor="text1"/>
          <w:sz w:val="28"/>
          <w:szCs w:val="28"/>
          <w:lang w:val="vi-VN" w:eastAsia="zh-CN"/>
        </w:rPr>
        <w:t xml:space="preserve">1.1 Định mức chi phí </w:t>
      </w:r>
      <w:r w:rsidR="00EE1B9B" w:rsidRPr="0087187E">
        <w:rPr>
          <w:rFonts w:eastAsia="Courier New" w:cs="Times New Roman"/>
          <w:b/>
          <w:bCs/>
          <w:i/>
          <w:iCs/>
          <w:color w:val="000000" w:themeColor="text1"/>
          <w:sz w:val="28"/>
          <w:szCs w:val="28"/>
          <w:lang w:val="vi-VN" w:eastAsia="zh-CN"/>
        </w:rPr>
        <w:t>lập nhiệm vụ, lập</w:t>
      </w:r>
      <w:r w:rsidRPr="0087187E">
        <w:rPr>
          <w:rFonts w:eastAsia="Courier New" w:cs="Times New Roman"/>
          <w:b/>
          <w:bCs/>
          <w:i/>
          <w:iCs/>
          <w:color w:val="000000" w:themeColor="text1"/>
          <w:sz w:val="28"/>
          <w:szCs w:val="28"/>
          <w:lang w:val="vi-VN" w:eastAsia="zh-CN"/>
        </w:rPr>
        <w:t xml:space="preserve"> quy hoạch chung đô thị</w:t>
      </w:r>
      <w:r w:rsidR="0039351A" w:rsidRPr="0087187E">
        <w:rPr>
          <w:rFonts w:eastAsia="Courier New" w:cs="Times New Roman"/>
          <w:b/>
          <w:bCs/>
          <w:i/>
          <w:iCs/>
          <w:color w:val="000000" w:themeColor="text1"/>
          <w:sz w:val="28"/>
          <w:szCs w:val="28"/>
          <w:lang w:val="vi-VN" w:eastAsia="zh-CN"/>
        </w:rPr>
        <w:t>, khu vực được định hướng phát triển đô thị, đặc khu trong hệ thống đô thị</w:t>
      </w:r>
    </w:p>
    <w:p w14:paraId="40B48BB2" w14:textId="646B859A" w:rsidR="004941F1" w:rsidRPr="0087187E" w:rsidRDefault="004941F1"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671E81" w:rsidRPr="0087187E">
        <w:rPr>
          <w:rFonts w:eastAsia="Courier New"/>
          <w:b w:val="0"/>
          <w:bCs/>
          <w:color w:val="000000" w:themeColor="text1"/>
          <w:szCs w:val="28"/>
          <w:lang w:val="vi-VN" w:eastAsia="zh-CN"/>
        </w:rPr>
        <w:t>1</w:t>
      </w:r>
      <w:r w:rsidRPr="0087187E">
        <w:rPr>
          <w:rFonts w:eastAsia="Courier New"/>
          <w:b w:val="0"/>
          <w:bCs/>
          <w:color w:val="000000" w:themeColor="text1"/>
          <w:szCs w:val="28"/>
          <w:lang w:val="vi-VN" w:eastAsia="zh-CN"/>
        </w:rPr>
        <w:t>: Định mức chi phí lập nhiệm vụ</w:t>
      </w:r>
      <w:r w:rsidR="00EE1B9B" w:rsidRPr="0087187E">
        <w:rPr>
          <w:rFonts w:eastAsia="Courier New"/>
          <w:b w:val="0"/>
          <w:bCs/>
          <w:color w:val="000000" w:themeColor="text1"/>
          <w:szCs w:val="28"/>
          <w:lang w:val="vi-VN" w:eastAsia="zh-CN"/>
        </w:rPr>
        <w:t>, lập</w:t>
      </w:r>
      <w:r w:rsidRPr="0087187E">
        <w:rPr>
          <w:rFonts w:eastAsia="Courier New"/>
          <w:b w:val="0"/>
          <w:bCs/>
          <w:color w:val="000000" w:themeColor="text1"/>
          <w:szCs w:val="28"/>
          <w:lang w:val="vi-VN" w:eastAsia="zh-CN"/>
        </w:rPr>
        <w:t xml:space="preserve"> quy hoạch chung đô thị</w:t>
      </w:r>
      <w:r w:rsidR="0039351A" w:rsidRPr="0087187E">
        <w:rPr>
          <w:rFonts w:eastAsia="Courier New"/>
          <w:b w:val="0"/>
          <w:bCs/>
          <w:color w:val="000000" w:themeColor="text1"/>
          <w:szCs w:val="28"/>
          <w:lang w:val="vi-VN" w:eastAsia="zh-CN"/>
        </w:rPr>
        <w:t xml:space="preserve">, </w:t>
      </w:r>
      <w:r w:rsidR="002463A5" w:rsidRPr="0087187E">
        <w:rPr>
          <w:rFonts w:eastAsia="Courier New"/>
          <w:b w:val="0"/>
          <w:bCs/>
          <w:color w:val="000000" w:themeColor="text1"/>
          <w:szCs w:val="28"/>
          <w:lang w:val="vi-VN" w:eastAsia="zh-CN"/>
        </w:rPr>
        <w:br/>
      </w:r>
      <w:r w:rsidR="0039351A" w:rsidRPr="0087187E">
        <w:rPr>
          <w:rFonts w:eastAsia="Courier New"/>
          <w:b w:val="0"/>
          <w:bCs/>
          <w:color w:val="000000" w:themeColor="text1"/>
          <w:szCs w:val="28"/>
          <w:lang w:val="vi-VN" w:eastAsia="zh-CN"/>
        </w:rPr>
        <w:t>khu vực được định hướng phát triển đô thị, đặc khu trong hệ thống đô thị</w:t>
      </w:r>
    </w:p>
    <w:p w14:paraId="695FF8B0" w14:textId="77777777" w:rsidR="004941F1" w:rsidRPr="0087187E" w:rsidRDefault="004941F1" w:rsidP="00353E15">
      <w:pPr>
        <w:widowControl w:val="0"/>
        <w:spacing w:after="60" w:line="240" w:lineRule="auto"/>
        <w:ind w:firstLine="720"/>
        <w:jc w:val="right"/>
        <w:rPr>
          <w:rFonts w:eastAsia="Courier New" w:cs="Times New Roman"/>
          <w:bCs/>
          <w:i/>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đồng</w:t>
      </w:r>
    </w:p>
    <w:tbl>
      <w:tblPr>
        <w:tblW w:w="5148" w:type="pct"/>
        <w:jc w:val="center"/>
        <w:tblCellMar>
          <w:left w:w="0" w:type="dxa"/>
          <w:right w:w="0" w:type="dxa"/>
        </w:tblCellMar>
        <w:tblLook w:val="0000" w:firstRow="0" w:lastRow="0" w:firstColumn="0" w:lastColumn="0" w:noHBand="0" w:noVBand="0"/>
      </w:tblPr>
      <w:tblGrid>
        <w:gridCol w:w="2975"/>
        <w:gridCol w:w="882"/>
        <w:gridCol w:w="882"/>
        <w:gridCol w:w="882"/>
        <w:gridCol w:w="882"/>
        <w:gridCol w:w="1062"/>
        <w:gridCol w:w="1062"/>
        <w:gridCol w:w="1062"/>
        <w:gridCol w:w="1062"/>
        <w:gridCol w:w="1062"/>
        <w:gridCol w:w="1062"/>
        <w:gridCol w:w="1061"/>
        <w:gridCol w:w="1055"/>
      </w:tblGrid>
      <w:tr w:rsidR="0087187E" w:rsidRPr="0087187E" w14:paraId="040C7DF5" w14:textId="3A2C3545" w:rsidTr="002463A5">
        <w:trPr>
          <w:trHeight w:val="567"/>
          <w:jc w:val="center"/>
        </w:trPr>
        <w:tc>
          <w:tcPr>
            <w:tcW w:w="991" w:type="pct"/>
            <w:tcBorders>
              <w:top w:val="single" w:sz="4" w:space="0" w:color="000000"/>
              <w:left w:val="single" w:sz="4" w:space="0" w:color="000000"/>
            </w:tcBorders>
            <w:shd w:val="clear" w:color="auto" w:fill="FFFFFF"/>
            <w:vAlign w:val="center"/>
          </w:tcPr>
          <w:p w14:paraId="21D46DA7"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Quy mô (ha)</w:t>
            </w:r>
          </w:p>
        </w:tc>
        <w:tc>
          <w:tcPr>
            <w:tcW w:w="294" w:type="pct"/>
            <w:tcBorders>
              <w:top w:val="single" w:sz="4" w:space="0" w:color="000000"/>
              <w:left w:val="single" w:sz="4" w:space="0" w:color="000000"/>
              <w:right w:val="single" w:sz="4" w:space="0" w:color="000000"/>
            </w:tcBorders>
            <w:shd w:val="clear" w:color="auto" w:fill="FFFFFF"/>
            <w:vAlign w:val="center"/>
          </w:tcPr>
          <w:p w14:paraId="156F6B70" w14:textId="6CFFAF72"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 250</w:t>
            </w:r>
          </w:p>
        </w:tc>
        <w:tc>
          <w:tcPr>
            <w:tcW w:w="294" w:type="pct"/>
            <w:tcBorders>
              <w:top w:val="single" w:sz="4" w:space="0" w:color="000000"/>
              <w:left w:val="single" w:sz="4" w:space="0" w:color="000000"/>
            </w:tcBorders>
            <w:shd w:val="clear" w:color="auto" w:fill="FFFFFF"/>
            <w:vAlign w:val="center"/>
          </w:tcPr>
          <w:p w14:paraId="6D7F60DA" w14:textId="4AC1579A"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5</w:t>
            </w:r>
            <w:r w:rsidRPr="0087187E">
              <w:rPr>
                <w:rFonts w:eastAsia="Courier New" w:cs="Times New Roman"/>
                <w:b/>
                <w:bCs/>
                <w:color w:val="000000" w:themeColor="text1"/>
                <w:sz w:val="28"/>
                <w:szCs w:val="28"/>
                <w:lang w:eastAsia="zh-CN"/>
              </w:rPr>
              <w:t>00</w:t>
            </w:r>
          </w:p>
        </w:tc>
        <w:tc>
          <w:tcPr>
            <w:tcW w:w="294" w:type="pct"/>
            <w:tcBorders>
              <w:top w:val="single" w:sz="4" w:space="0" w:color="000000"/>
              <w:left w:val="single" w:sz="4" w:space="0" w:color="000000"/>
            </w:tcBorders>
            <w:shd w:val="clear" w:color="auto" w:fill="FFFFFF"/>
            <w:vAlign w:val="center"/>
          </w:tcPr>
          <w:p w14:paraId="4AB38C72"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1</w:t>
            </w:r>
            <w:r w:rsidRPr="0087187E">
              <w:rPr>
                <w:rFonts w:eastAsia="Courier New" w:cs="Times New Roman"/>
                <w:b/>
                <w:bCs/>
                <w:color w:val="000000" w:themeColor="text1"/>
                <w:sz w:val="28"/>
                <w:szCs w:val="28"/>
                <w:lang w:eastAsia="zh-CN"/>
              </w:rPr>
              <w:t>.</w:t>
            </w:r>
            <w:r w:rsidRPr="0087187E">
              <w:rPr>
                <w:rFonts w:eastAsia="Courier New" w:cs="Times New Roman"/>
                <w:b/>
                <w:bCs/>
                <w:color w:val="000000" w:themeColor="text1"/>
                <w:sz w:val="28"/>
                <w:szCs w:val="28"/>
                <w:lang w:val="vi-VN" w:eastAsia="zh-CN"/>
              </w:rPr>
              <w:t>0</w:t>
            </w:r>
            <w:r w:rsidRPr="0087187E">
              <w:rPr>
                <w:rFonts w:eastAsia="Courier New" w:cs="Times New Roman"/>
                <w:b/>
                <w:bCs/>
                <w:color w:val="000000" w:themeColor="text1"/>
                <w:sz w:val="28"/>
                <w:szCs w:val="28"/>
                <w:lang w:eastAsia="zh-CN"/>
              </w:rPr>
              <w:t>00</w:t>
            </w:r>
          </w:p>
        </w:tc>
        <w:tc>
          <w:tcPr>
            <w:tcW w:w="294" w:type="pct"/>
            <w:tcBorders>
              <w:top w:val="single" w:sz="4" w:space="0" w:color="000000"/>
              <w:left w:val="single" w:sz="4" w:space="0" w:color="000000"/>
            </w:tcBorders>
            <w:shd w:val="clear" w:color="auto" w:fill="FFFFFF"/>
            <w:vAlign w:val="center"/>
          </w:tcPr>
          <w:p w14:paraId="651FD7FD"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5.</w:t>
            </w:r>
            <w:r w:rsidRPr="0087187E">
              <w:rPr>
                <w:rFonts w:eastAsia="Courier New" w:cs="Times New Roman"/>
                <w:b/>
                <w:bCs/>
                <w:color w:val="000000" w:themeColor="text1"/>
                <w:sz w:val="28"/>
                <w:szCs w:val="28"/>
                <w:lang w:val="vi-VN" w:eastAsia="zh-CN"/>
              </w:rPr>
              <w:t>0</w:t>
            </w:r>
            <w:r w:rsidRPr="0087187E">
              <w:rPr>
                <w:rFonts w:eastAsia="Courier New" w:cs="Times New Roman"/>
                <w:b/>
                <w:bCs/>
                <w:color w:val="000000" w:themeColor="text1"/>
                <w:sz w:val="28"/>
                <w:szCs w:val="28"/>
                <w:lang w:eastAsia="zh-CN"/>
              </w:rPr>
              <w:t>00</w:t>
            </w:r>
          </w:p>
        </w:tc>
        <w:tc>
          <w:tcPr>
            <w:tcW w:w="354" w:type="pct"/>
            <w:tcBorders>
              <w:top w:val="single" w:sz="4" w:space="0" w:color="000000"/>
              <w:left w:val="single" w:sz="4" w:space="0" w:color="000000"/>
            </w:tcBorders>
            <w:shd w:val="clear" w:color="auto" w:fill="FFFFFF"/>
            <w:vAlign w:val="center"/>
          </w:tcPr>
          <w:p w14:paraId="11ADF84E"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10.000</w:t>
            </w:r>
          </w:p>
        </w:tc>
        <w:tc>
          <w:tcPr>
            <w:tcW w:w="354" w:type="pct"/>
            <w:tcBorders>
              <w:top w:val="single" w:sz="4" w:space="0" w:color="000000"/>
              <w:left w:val="single" w:sz="4" w:space="0" w:color="000000"/>
            </w:tcBorders>
            <w:shd w:val="clear" w:color="auto" w:fill="FFFFFF"/>
            <w:vAlign w:val="center"/>
          </w:tcPr>
          <w:p w14:paraId="5A1B7152"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eastAsia="zh-CN"/>
              </w:rPr>
              <w:t>15.000</w:t>
            </w:r>
          </w:p>
        </w:tc>
        <w:tc>
          <w:tcPr>
            <w:tcW w:w="354" w:type="pct"/>
            <w:tcBorders>
              <w:top w:val="single" w:sz="4" w:space="0" w:color="000000"/>
              <w:left w:val="single" w:sz="4" w:space="0" w:color="000000"/>
            </w:tcBorders>
            <w:shd w:val="clear" w:color="auto" w:fill="FFFFFF"/>
            <w:vAlign w:val="center"/>
          </w:tcPr>
          <w:p w14:paraId="69D73E56"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eastAsia="zh-CN"/>
              </w:rPr>
              <w:t>20.000</w:t>
            </w:r>
          </w:p>
        </w:tc>
        <w:tc>
          <w:tcPr>
            <w:tcW w:w="354" w:type="pct"/>
            <w:tcBorders>
              <w:top w:val="single" w:sz="4" w:space="0" w:color="000000"/>
              <w:left w:val="single" w:sz="4" w:space="0" w:color="000000"/>
            </w:tcBorders>
            <w:shd w:val="clear" w:color="auto" w:fill="FFFFFF"/>
            <w:vAlign w:val="center"/>
          </w:tcPr>
          <w:p w14:paraId="017F6A7F"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eastAsia="zh-CN"/>
              </w:rPr>
              <w:t>25.000</w:t>
            </w:r>
          </w:p>
        </w:tc>
        <w:tc>
          <w:tcPr>
            <w:tcW w:w="354" w:type="pct"/>
            <w:tcBorders>
              <w:top w:val="single" w:sz="4" w:space="0" w:color="000000"/>
              <w:left w:val="single" w:sz="4" w:space="0" w:color="000000"/>
            </w:tcBorders>
            <w:shd w:val="clear" w:color="auto" w:fill="FFFFFF"/>
            <w:vAlign w:val="center"/>
          </w:tcPr>
          <w:p w14:paraId="10254A47"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30.000</w:t>
            </w:r>
          </w:p>
        </w:tc>
        <w:tc>
          <w:tcPr>
            <w:tcW w:w="354" w:type="pct"/>
            <w:tcBorders>
              <w:top w:val="single" w:sz="4" w:space="0" w:color="000000"/>
              <w:left w:val="single" w:sz="4" w:space="0" w:color="000000"/>
              <w:right w:val="single" w:sz="4" w:space="0" w:color="auto"/>
            </w:tcBorders>
            <w:shd w:val="clear" w:color="auto" w:fill="FFFFFF"/>
            <w:vAlign w:val="center"/>
          </w:tcPr>
          <w:p w14:paraId="019F4BDB"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50.000</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72DC92A" w14:textId="77777777"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150.000</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14:paraId="4D046265" w14:textId="73F29805" w:rsidR="007343EF" w:rsidRPr="0087187E" w:rsidRDefault="007343EF" w:rsidP="00353E15">
            <w:pPr>
              <w:widowControl w:val="0"/>
              <w:spacing w:before="40" w:after="4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360.000</w:t>
            </w:r>
          </w:p>
        </w:tc>
      </w:tr>
      <w:tr w:rsidR="0087187E" w:rsidRPr="0087187E" w14:paraId="7C6CFE75" w14:textId="3C3F9DB9" w:rsidTr="002463A5">
        <w:trPr>
          <w:trHeight w:val="340"/>
          <w:jc w:val="center"/>
        </w:trPr>
        <w:tc>
          <w:tcPr>
            <w:tcW w:w="991" w:type="pct"/>
            <w:tcBorders>
              <w:top w:val="single" w:sz="4" w:space="0" w:color="000000"/>
              <w:left w:val="single" w:sz="4" w:space="0" w:color="000000"/>
              <w:bottom w:val="single" w:sz="4" w:space="0" w:color="000000"/>
            </w:tcBorders>
            <w:shd w:val="clear" w:color="auto" w:fill="FFFFFF"/>
            <w:vAlign w:val="center"/>
          </w:tcPr>
          <w:p w14:paraId="6E48C9D0" w14:textId="1F7C6030" w:rsidR="007343EF" w:rsidRPr="0087187E" w:rsidRDefault="007343EF" w:rsidP="00353E15">
            <w:pPr>
              <w:widowControl w:val="0"/>
              <w:spacing w:before="20" w:after="20" w:line="240" w:lineRule="auto"/>
              <w:ind w:left="142"/>
              <w:rPr>
                <w:rFonts w:eastAsia="Courier New" w:cs="Times New Roman"/>
                <w:iCs/>
                <w:color w:val="000000" w:themeColor="text1"/>
                <w:sz w:val="28"/>
                <w:szCs w:val="28"/>
                <w:lang w:eastAsia="zh-CN"/>
              </w:rPr>
            </w:pPr>
            <w:r w:rsidRPr="0087187E">
              <w:rPr>
                <w:rFonts w:eastAsia="Courier New" w:cs="Times New Roman"/>
                <w:iCs/>
                <w:color w:val="000000" w:themeColor="text1"/>
                <w:sz w:val="28"/>
                <w:szCs w:val="28"/>
                <w:lang w:val="vi-VN" w:eastAsia="zh-CN"/>
              </w:rPr>
              <w:t xml:space="preserve">Định mức chi </w:t>
            </w:r>
            <w:r w:rsidRPr="0087187E">
              <w:rPr>
                <w:rFonts w:eastAsia="Courier New" w:cs="Times New Roman"/>
                <w:iCs/>
                <w:color w:val="000000" w:themeColor="text1"/>
                <w:sz w:val="28"/>
                <w:szCs w:val="28"/>
                <w:lang w:eastAsia="zh-CN"/>
              </w:rPr>
              <w:t>phí lập quy hoạch chung đô thị</w:t>
            </w:r>
            <w:r w:rsidR="0039351A" w:rsidRPr="0087187E">
              <w:rPr>
                <w:rFonts w:eastAsia="Courier New" w:cs="Times New Roman"/>
                <w:iCs/>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p>
        </w:tc>
        <w:tc>
          <w:tcPr>
            <w:tcW w:w="2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5FD6D4" w14:textId="0984ECC2" w:rsidR="007343EF" w:rsidRPr="0087187E" w:rsidRDefault="00CF501D" w:rsidP="00353E15">
            <w:pPr>
              <w:widowControl w:val="0"/>
              <w:spacing w:before="20" w:after="20" w:line="240" w:lineRule="auto"/>
              <w:jc w:val="center"/>
              <w:rPr>
                <w:color w:val="000000" w:themeColor="text1"/>
                <w:sz w:val="28"/>
                <w:szCs w:val="24"/>
              </w:rPr>
            </w:pPr>
            <w:r w:rsidRPr="0087187E">
              <w:rPr>
                <w:color w:val="000000" w:themeColor="text1"/>
                <w:sz w:val="28"/>
                <w:szCs w:val="24"/>
              </w:rPr>
              <w:t>1.1</w:t>
            </w:r>
            <w:r w:rsidR="006A164E" w:rsidRPr="0087187E">
              <w:rPr>
                <w:color w:val="000000" w:themeColor="text1"/>
                <w:sz w:val="28"/>
                <w:szCs w:val="24"/>
              </w:rPr>
              <w:t>70</w:t>
            </w:r>
          </w:p>
        </w:tc>
        <w:tc>
          <w:tcPr>
            <w:tcW w:w="294" w:type="pct"/>
            <w:tcBorders>
              <w:top w:val="single" w:sz="4" w:space="0" w:color="000000"/>
              <w:left w:val="single" w:sz="4" w:space="0" w:color="000000"/>
              <w:bottom w:val="single" w:sz="4" w:space="0" w:color="000000"/>
            </w:tcBorders>
            <w:shd w:val="clear" w:color="auto" w:fill="FFFFFF"/>
            <w:vAlign w:val="center"/>
          </w:tcPr>
          <w:p w14:paraId="79731809" w14:textId="5F75EF07"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1.381</w:t>
            </w:r>
          </w:p>
        </w:tc>
        <w:tc>
          <w:tcPr>
            <w:tcW w:w="294" w:type="pct"/>
            <w:tcBorders>
              <w:top w:val="single" w:sz="4" w:space="0" w:color="000000"/>
              <w:left w:val="single" w:sz="4" w:space="0" w:color="000000"/>
              <w:bottom w:val="single" w:sz="4" w:space="0" w:color="000000"/>
            </w:tcBorders>
            <w:shd w:val="clear" w:color="auto" w:fill="FFFFFF"/>
            <w:vAlign w:val="center"/>
          </w:tcPr>
          <w:p w14:paraId="4F6E0BA0" w14:textId="0D70637E"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1.853</w:t>
            </w:r>
          </w:p>
        </w:tc>
        <w:tc>
          <w:tcPr>
            <w:tcW w:w="294" w:type="pct"/>
            <w:tcBorders>
              <w:top w:val="single" w:sz="4" w:space="0" w:color="000000"/>
              <w:left w:val="single" w:sz="4" w:space="0" w:color="000000"/>
              <w:bottom w:val="single" w:sz="4" w:space="0" w:color="000000"/>
            </w:tcBorders>
            <w:shd w:val="clear" w:color="auto" w:fill="FFFFFF"/>
            <w:vAlign w:val="center"/>
          </w:tcPr>
          <w:p w14:paraId="4BC0EACA" w14:textId="09F0DA31"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3.245</w:t>
            </w:r>
          </w:p>
        </w:tc>
        <w:tc>
          <w:tcPr>
            <w:tcW w:w="354" w:type="pct"/>
            <w:tcBorders>
              <w:top w:val="single" w:sz="4" w:space="0" w:color="000000"/>
              <w:left w:val="single" w:sz="4" w:space="0" w:color="000000"/>
              <w:bottom w:val="single" w:sz="4" w:space="0" w:color="000000"/>
            </w:tcBorders>
            <w:shd w:val="clear" w:color="auto" w:fill="FFFFFF"/>
            <w:vAlign w:val="center"/>
          </w:tcPr>
          <w:p w14:paraId="42FC3647" w14:textId="3078F9AE"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3.776</w:t>
            </w:r>
          </w:p>
        </w:tc>
        <w:tc>
          <w:tcPr>
            <w:tcW w:w="354" w:type="pct"/>
            <w:tcBorders>
              <w:top w:val="single" w:sz="4" w:space="0" w:color="000000"/>
              <w:left w:val="single" w:sz="4" w:space="0" w:color="000000"/>
              <w:bottom w:val="single" w:sz="4" w:space="0" w:color="000000"/>
            </w:tcBorders>
            <w:shd w:val="clear" w:color="auto" w:fill="FFFFFF"/>
            <w:vAlign w:val="center"/>
          </w:tcPr>
          <w:p w14:paraId="60BB1509" w14:textId="65485D5C"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4.425</w:t>
            </w:r>
          </w:p>
        </w:tc>
        <w:tc>
          <w:tcPr>
            <w:tcW w:w="354" w:type="pct"/>
            <w:tcBorders>
              <w:top w:val="single" w:sz="4" w:space="0" w:color="000000"/>
              <w:left w:val="single" w:sz="4" w:space="0" w:color="000000"/>
              <w:bottom w:val="single" w:sz="4" w:space="0" w:color="000000"/>
            </w:tcBorders>
            <w:shd w:val="clear" w:color="auto" w:fill="FFFFFF"/>
            <w:vAlign w:val="center"/>
          </w:tcPr>
          <w:p w14:paraId="0422F2E8" w14:textId="3E2DCF7A"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4.956</w:t>
            </w:r>
          </w:p>
        </w:tc>
        <w:tc>
          <w:tcPr>
            <w:tcW w:w="354" w:type="pct"/>
            <w:tcBorders>
              <w:top w:val="single" w:sz="4" w:space="0" w:color="000000"/>
              <w:left w:val="single" w:sz="4" w:space="0" w:color="000000"/>
              <w:bottom w:val="single" w:sz="4" w:space="0" w:color="000000"/>
            </w:tcBorders>
            <w:shd w:val="clear" w:color="auto" w:fill="FFFFFF"/>
            <w:vAlign w:val="center"/>
          </w:tcPr>
          <w:p w14:paraId="4BCD72B1" w14:textId="28A35E4B"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5.310</w:t>
            </w:r>
          </w:p>
        </w:tc>
        <w:tc>
          <w:tcPr>
            <w:tcW w:w="354" w:type="pct"/>
            <w:tcBorders>
              <w:top w:val="single" w:sz="4" w:space="0" w:color="000000"/>
              <w:left w:val="single" w:sz="4" w:space="0" w:color="000000"/>
              <w:bottom w:val="single" w:sz="4" w:space="0" w:color="000000"/>
            </w:tcBorders>
            <w:shd w:val="clear" w:color="auto" w:fill="FFFFFF"/>
            <w:vAlign w:val="center"/>
          </w:tcPr>
          <w:p w14:paraId="23B5C3EC" w14:textId="2A78629A"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5.664</w:t>
            </w:r>
          </w:p>
        </w:tc>
        <w:tc>
          <w:tcPr>
            <w:tcW w:w="354"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F2A037D" w14:textId="1E9EF13C"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8.260</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9D48237" w14:textId="5E9D3694"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17.700</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14:paraId="6F92A4A9" w14:textId="392E35C5" w:rsidR="007343EF" w:rsidRPr="0087187E" w:rsidRDefault="003E0CFF" w:rsidP="00353E15">
            <w:pPr>
              <w:widowControl w:val="0"/>
              <w:spacing w:before="20" w:after="20" w:line="240" w:lineRule="auto"/>
              <w:jc w:val="center"/>
              <w:rPr>
                <w:color w:val="000000" w:themeColor="text1"/>
                <w:sz w:val="28"/>
                <w:szCs w:val="24"/>
              </w:rPr>
            </w:pPr>
            <w:r w:rsidRPr="0087187E">
              <w:rPr>
                <w:color w:val="000000" w:themeColor="text1"/>
                <w:sz w:val="28"/>
                <w:szCs w:val="24"/>
              </w:rPr>
              <w:t>33.984</w:t>
            </w:r>
          </w:p>
        </w:tc>
      </w:tr>
      <w:tr w:rsidR="0087187E" w:rsidRPr="0087187E" w14:paraId="291837F7" w14:textId="67C3DB28" w:rsidTr="002463A5">
        <w:trPr>
          <w:trHeight w:val="340"/>
          <w:jc w:val="center"/>
        </w:trPr>
        <w:tc>
          <w:tcPr>
            <w:tcW w:w="991" w:type="pct"/>
            <w:tcBorders>
              <w:top w:val="single" w:sz="4" w:space="0" w:color="000000"/>
              <w:left w:val="single" w:sz="4" w:space="0" w:color="000000"/>
              <w:bottom w:val="single" w:sz="4" w:space="0" w:color="000000"/>
            </w:tcBorders>
            <w:shd w:val="clear" w:color="auto" w:fill="FFFFFF"/>
            <w:vAlign w:val="center"/>
          </w:tcPr>
          <w:p w14:paraId="7C6AD718" w14:textId="4DEB0FC8" w:rsidR="007343EF" w:rsidRPr="0087187E" w:rsidRDefault="007343EF" w:rsidP="00353E15">
            <w:pPr>
              <w:widowControl w:val="0"/>
              <w:spacing w:before="20" w:after="20" w:line="240" w:lineRule="auto"/>
              <w:ind w:left="142"/>
              <w:rPr>
                <w:rFonts w:eastAsia="Courier New" w:cs="Times New Roman"/>
                <w:iCs/>
                <w:color w:val="000000" w:themeColor="text1"/>
                <w:sz w:val="28"/>
                <w:szCs w:val="28"/>
                <w:lang w:val="vi-VN" w:eastAsia="zh-CN"/>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lập nhiệm vụ quy hoạch chung đô thị</w:t>
            </w:r>
            <w:r w:rsidR="0039351A" w:rsidRPr="0087187E">
              <w:rPr>
                <w:rFonts w:eastAsia="Courier New" w:cs="Times New Roman"/>
                <w:iCs/>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p>
        </w:tc>
        <w:tc>
          <w:tcPr>
            <w:tcW w:w="2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3BB5CC" w14:textId="17E6DDD3" w:rsidR="007343EF" w:rsidRPr="0087187E" w:rsidRDefault="00CF501D" w:rsidP="00353E15">
            <w:pPr>
              <w:widowControl w:val="0"/>
              <w:spacing w:before="20" w:after="20" w:line="240" w:lineRule="auto"/>
              <w:jc w:val="center"/>
              <w:rPr>
                <w:color w:val="000000" w:themeColor="text1"/>
                <w:sz w:val="28"/>
                <w:szCs w:val="24"/>
              </w:rPr>
            </w:pPr>
            <w:r w:rsidRPr="0087187E">
              <w:rPr>
                <w:color w:val="000000" w:themeColor="text1"/>
                <w:sz w:val="28"/>
                <w:szCs w:val="24"/>
              </w:rPr>
              <w:t>1</w:t>
            </w:r>
            <w:r w:rsidR="006850AF" w:rsidRPr="0087187E">
              <w:rPr>
                <w:color w:val="000000" w:themeColor="text1"/>
                <w:sz w:val="28"/>
                <w:szCs w:val="24"/>
              </w:rPr>
              <w:t>5</w:t>
            </w:r>
          </w:p>
        </w:tc>
        <w:tc>
          <w:tcPr>
            <w:tcW w:w="294" w:type="pct"/>
            <w:tcBorders>
              <w:top w:val="single" w:sz="4" w:space="0" w:color="000000"/>
              <w:left w:val="single" w:sz="4" w:space="0" w:color="000000"/>
              <w:bottom w:val="single" w:sz="4" w:space="0" w:color="000000"/>
            </w:tcBorders>
            <w:shd w:val="clear" w:color="auto" w:fill="FFFFFF"/>
            <w:vAlign w:val="center"/>
          </w:tcPr>
          <w:p w14:paraId="29CAB905" w14:textId="06CD8A35"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18</w:t>
            </w:r>
          </w:p>
        </w:tc>
        <w:tc>
          <w:tcPr>
            <w:tcW w:w="294" w:type="pct"/>
            <w:tcBorders>
              <w:top w:val="single" w:sz="4" w:space="0" w:color="000000"/>
              <w:left w:val="single" w:sz="4" w:space="0" w:color="000000"/>
              <w:bottom w:val="single" w:sz="4" w:space="0" w:color="000000"/>
            </w:tcBorders>
            <w:shd w:val="clear" w:color="auto" w:fill="FFFFFF"/>
            <w:vAlign w:val="center"/>
          </w:tcPr>
          <w:p w14:paraId="6128ADAF" w14:textId="6F225D08"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24</w:t>
            </w:r>
          </w:p>
        </w:tc>
        <w:tc>
          <w:tcPr>
            <w:tcW w:w="294" w:type="pct"/>
            <w:tcBorders>
              <w:top w:val="single" w:sz="4" w:space="0" w:color="000000"/>
              <w:left w:val="single" w:sz="4" w:space="0" w:color="000000"/>
              <w:bottom w:val="single" w:sz="4" w:space="0" w:color="000000"/>
            </w:tcBorders>
            <w:shd w:val="clear" w:color="auto" w:fill="FFFFFF"/>
            <w:vAlign w:val="center"/>
          </w:tcPr>
          <w:p w14:paraId="709C0D9B" w14:textId="0CE5C1B7"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51</w:t>
            </w:r>
          </w:p>
        </w:tc>
        <w:tc>
          <w:tcPr>
            <w:tcW w:w="354" w:type="pct"/>
            <w:tcBorders>
              <w:top w:val="single" w:sz="4" w:space="0" w:color="000000"/>
              <w:left w:val="single" w:sz="4" w:space="0" w:color="000000"/>
              <w:bottom w:val="single" w:sz="4" w:space="0" w:color="000000"/>
            </w:tcBorders>
            <w:shd w:val="clear" w:color="auto" w:fill="FFFFFF"/>
            <w:vAlign w:val="center"/>
          </w:tcPr>
          <w:p w14:paraId="2DC2D6E4" w14:textId="2CA4F027"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61</w:t>
            </w:r>
          </w:p>
        </w:tc>
        <w:tc>
          <w:tcPr>
            <w:tcW w:w="354" w:type="pct"/>
            <w:tcBorders>
              <w:top w:val="single" w:sz="4" w:space="0" w:color="000000"/>
              <w:left w:val="single" w:sz="4" w:space="0" w:color="000000"/>
              <w:bottom w:val="single" w:sz="4" w:space="0" w:color="000000"/>
            </w:tcBorders>
            <w:shd w:val="clear" w:color="auto" w:fill="FFFFFF"/>
            <w:vAlign w:val="center"/>
          </w:tcPr>
          <w:p w14:paraId="26BAABBE" w14:textId="1584CB7C"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74</w:t>
            </w:r>
          </w:p>
        </w:tc>
        <w:tc>
          <w:tcPr>
            <w:tcW w:w="354" w:type="pct"/>
            <w:tcBorders>
              <w:top w:val="single" w:sz="4" w:space="0" w:color="000000"/>
              <w:left w:val="single" w:sz="4" w:space="0" w:color="000000"/>
              <w:bottom w:val="single" w:sz="4" w:space="0" w:color="000000"/>
            </w:tcBorders>
            <w:shd w:val="clear" w:color="auto" w:fill="FFFFFF"/>
            <w:vAlign w:val="center"/>
          </w:tcPr>
          <w:p w14:paraId="625B535D" w14:textId="00BA758D"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85</w:t>
            </w:r>
          </w:p>
        </w:tc>
        <w:tc>
          <w:tcPr>
            <w:tcW w:w="354" w:type="pct"/>
            <w:tcBorders>
              <w:top w:val="single" w:sz="4" w:space="0" w:color="000000"/>
              <w:left w:val="single" w:sz="4" w:space="0" w:color="000000"/>
              <w:bottom w:val="single" w:sz="4" w:space="0" w:color="000000"/>
            </w:tcBorders>
            <w:shd w:val="clear" w:color="auto" w:fill="FFFFFF"/>
            <w:vAlign w:val="center"/>
          </w:tcPr>
          <w:p w14:paraId="649A1197" w14:textId="01126CD1"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94</w:t>
            </w:r>
          </w:p>
        </w:tc>
        <w:tc>
          <w:tcPr>
            <w:tcW w:w="354" w:type="pct"/>
            <w:tcBorders>
              <w:top w:val="single" w:sz="4" w:space="0" w:color="000000"/>
              <w:left w:val="single" w:sz="4" w:space="0" w:color="000000"/>
              <w:bottom w:val="single" w:sz="4" w:space="0" w:color="000000"/>
            </w:tcBorders>
            <w:shd w:val="clear" w:color="auto" w:fill="FFFFFF"/>
            <w:vAlign w:val="center"/>
          </w:tcPr>
          <w:p w14:paraId="05A1C2E6" w14:textId="092BC119"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99</w:t>
            </w:r>
          </w:p>
        </w:tc>
        <w:tc>
          <w:tcPr>
            <w:tcW w:w="354"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9BE9A64" w14:textId="60D3B323"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159</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035C7F2" w14:textId="01104054" w:rsidR="007343EF" w:rsidRPr="0087187E" w:rsidRDefault="007343EF" w:rsidP="00353E15">
            <w:pPr>
              <w:widowControl w:val="0"/>
              <w:spacing w:before="20" w:after="20" w:line="240" w:lineRule="auto"/>
              <w:jc w:val="center"/>
              <w:rPr>
                <w:color w:val="000000" w:themeColor="text1"/>
                <w:sz w:val="28"/>
                <w:szCs w:val="24"/>
              </w:rPr>
            </w:pPr>
            <w:r w:rsidRPr="0087187E">
              <w:rPr>
                <w:color w:val="000000" w:themeColor="text1"/>
                <w:sz w:val="28"/>
                <w:szCs w:val="24"/>
              </w:rPr>
              <w:t>425</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14:paraId="5FBB7FCC" w14:textId="19AD697E" w:rsidR="007343EF" w:rsidRPr="0087187E" w:rsidRDefault="003E0CFF" w:rsidP="00353E15">
            <w:pPr>
              <w:widowControl w:val="0"/>
              <w:spacing w:before="20" w:after="20" w:line="240" w:lineRule="auto"/>
              <w:jc w:val="center"/>
              <w:rPr>
                <w:color w:val="000000" w:themeColor="text1"/>
                <w:sz w:val="28"/>
                <w:szCs w:val="24"/>
              </w:rPr>
            </w:pPr>
            <w:r w:rsidRPr="0087187E">
              <w:rPr>
                <w:color w:val="000000" w:themeColor="text1"/>
                <w:sz w:val="28"/>
                <w:szCs w:val="24"/>
              </w:rPr>
              <w:t>850</w:t>
            </w:r>
          </w:p>
        </w:tc>
      </w:tr>
    </w:tbl>
    <w:p w14:paraId="2127CBFC" w14:textId="77777777" w:rsidR="004941F1" w:rsidRPr="0087187E" w:rsidRDefault="004941F1" w:rsidP="00353E15">
      <w:pPr>
        <w:widowControl w:val="0"/>
        <w:spacing w:before="60" w:after="0" w:line="276" w:lineRule="auto"/>
        <w:ind w:firstLine="284"/>
        <w:jc w:val="both"/>
        <w:rPr>
          <w:rFonts w:eastAsia="Courier New" w:cs="Times New Roman"/>
          <w:bCs/>
          <w:color w:val="000000" w:themeColor="text1"/>
          <w:sz w:val="28"/>
          <w:szCs w:val="28"/>
          <w:lang w:eastAsia="zh-CN"/>
        </w:rPr>
      </w:pPr>
      <w:r w:rsidRPr="0087187E">
        <w:rPr>
          <w:rFonts w:eastAsia="Courier New" w:cs="Times New Roman"/>
          <w:bCs/>
          <w:color w:val="000000" w:themeColor="text1"/>
          <w:sz w:val="28"/>
          <w:szCs w:val="28"/>
          <w:lang w:eastAsia="zh-CN"/>
        </w:rPr>
        <w:t>Ghi chú:</w:t>
      </w:r>
    </w:p>
    <w:p w14:paraId="7DCC9121" w14:textId="3CEDE06F" w:rsidR="004941F1" w:rsidRPr="0087187E" w:rsidRDefault="00735CAA" w:rsidP="00353E15">
      <w:pPr>
        <w:widowControl w:val="0"/>
        <w:spacing w:before="60" w:after="60" w:line="276" w:lineRule="auto"/>
        <w:ind w:firstLine="284"/>
        <w:jc w:val="both"/>
        <w:rPr>
          <w:rFonts w:eastAsia="Courier New" w:cs="Times New Roman"/>
          <w:color w:val="000000" w:themeColor="text1"/>
          <w:spacing w:val="-4"/>
          <w:sz w:val="28"/>
          <w:szCs w:val="28"/>
          <w:lang w:eastAsia="zh-CN"/>
        </w:rPr>
      </w:pPr>
      <w:r w:rsidRPr="0087187E">
        <w:rPr>
          <w:rFonts w:eastAsia="Courier New" w:cs="Times New Roman"/>
          <w:color w:val="000000" w:themeColor="text1"/>
          <w:sz w:val="28"/>
          <w:szCs w:val="28"/>
          <w:lang w:eastAsia="zh-CN"/>
        </w:rPr>
        <w:t xml:space="preserve">a) </w:t>
      </w:r>
      <w:r w:rsidR="004941F1" w:rsidRPr="0087187E">
        <w:rPr>
          <w:rFonts w:eastAsia="Courier New" w:cs="Times New Roman"/>
          <w:color w:val="000000" w:themeColor="text1"/>
          <w:sz w:val="28"/>
          <w:szCs w:val="28"/>
          <w:lang w:eastAsia="zh-CN"/>
        </w:rPr>
        <w:t xml:space="preserve">Định mức chi phí tại </w:t>
      </w:r>
      <w:r w:rsidR="00552666" w:rsidRPr="0087187E">
        <w:rPr>
          <w:rFonts w:eastAsia="Courier New" w:cs="Times New Roman"/>
          <w:color w:val="000000" w:themeColor="text1"/>
          <w:sz w:val="28"/>
          <w:szCs w:val="28"/>
          <w:lang w:eastAsia="zh-CN"/>
        </w:rPr>
        <w:t>B</w:t>
      </w:r>
      <w:r w:rsidR="004941F1" w:rsidRPr="0087187E">
        <w:rPr>
          <w:rFonts w:eastAsia="Courier New" w:cs="Times New Roman"/>
          <w:color w:val="000000" w:themeColor="text1"/>
          <w:sz w:val="28"/>
          <w:szCs w:val="28"/>
          <w:lang w:eastAsia="zh-CN"/>
        </w:rPr>
        <w:t xml:space="preserve">ảng số </w:t>
      </w:r>
      <w:r w:rsidR="00DE189B" w:rsidRPr="0087187E">
        <w:rPr>
          <w:rFonts w:eastAsia="Courier New" w:cs="Times New Roman"/>
          <w:color w:val="000000" w:themeColor="text1"/>
          <w:sz w:val="28"/>
          <w:szCs w:val="28"/>
          <w:lang w:eastAsia="zh-CN"/>
        </w:rPr>
        <w:t>1</w:t>
      </w:r>
      <w:r w:rsidR="004941F1" w:rsidRPr="0087187E">
        <w:rPr>
          <w:rFonts w:eastAsia="Courier New" w:cs="Times New Roman"/>
          <w:color w:val="000000" w:themeColor="text1"/>
          <w:sz w:val="28"/>
          <w:szCs w:val="28"/>
          <w:lang w:eastAsia="zh-CN"/>
        </w:rPr>
        <w:t xml:space="preserve"> quy định tương ứng với mật độ dân số </w:t>
      </w:r>
      <w:r w:rsidR="00C03337" w:rsidRPr="0087187E">
        <w:rPr>
          <w:rFonts w:eastAsia="Courier New" w:cs="Times New Roman"/>
          <w:color w:val="000000" w:themeColor="text1"/>
          <w:sz w:val="28"/>
          <w:szCs w:val="28"/>
          <w:lang w:eastAsia="zh-CN"/>
        </w:rPr>
        <w:t>của quy hoạch</w:t>
      </w:r>
      <w:r w:rsidR="004941F1" w:rsidRPr="0087187E">
        <w:rPr>
          <w:rFonts w:eastAsia="Courier New" w:cs="Times New Roman"/>
          <w:color w:val="000000" w:themeColor="text1"/>
          <w:sz w:val="28"/>
          <w:szCs w:val="28"/>
          <w:lang w:eastAsia="zh-CN"/>
        </w:rPr>
        <w:t xml:space="preserve"> đô thị có mật độ dân số </w:t>
      </w:r>
      <w:r w:rsidR="007343EF" w:rsidRPr="0087187E">
        <w:rPr>
          <w:rFonts w:eastAsia="Courier New" w:cs="Times New Roman"/>
          <w:color w:val="000000" w:themeColor="text1"/>
          <w:sz w:val="28"/>
          <w:szCs w:val="28"/>
          <w:lang w:eastAsia="zh-CN"/>
        </w:rPr>
        <w:t>5</w:t>
      </w:r>
      <w:r w:rsidR="004941F1" w:rsidRPr="0087187E">
        <w:rPr>
          <w:rFonts w:eastAsia="Courier New" w:cs="Times New Roman"/>
          <w:color w:val="000000" w:themeColor="text1"/>
          <w:sz w:val="28"/>
          <w:szCs w:val="28"/>
          <w:lang w:eastAsia="zh-CN"/>
        </w:rPr>
        <w:t xml:space="preserve">00 </w:t>
      </w:r>
      <w:r w:rsidR="004941F1" w:rsidRPr="0087187E">
        <w:rPr>
          <w:rFonts w:eastAsia="Courier New" w:cs="Times New Roman"/>
          <w:color w:val="000000" w:themeColor="text1"/>
          <w:spacing w:val="-2"/>
          <w:sz w:val="28"/>
          <w:szCs w:val="28"/>
          <w:lang w:eastAsia="zh-CN"/>
        </w:rPr>
        <w:t xml:space="preserve">người/km2. </w:t>
      </w:r>
      <w:r w:rsidR="005678EF" w:rsidRPr="0087187E">
        <w:rPr>
          <w:rFonts w:eastAsia="Courier New" w:cs="Times New Roman"/>
          <w:color w:val="000000" w:themeColor="text1"/>
          <w:spacing w:val="-2"/>
          <w:sz w:val="28"/>
          <w:szCs w:val="28"/>
          <w:lang w:eastAsia="zh-CN"/>
        </w:rPr>
        <w:t xml:space="preserve">Trường hợp </w:t>
      </w:r>
      <w:r w:rsidR="004941F1" w:rsidRPr="0087187E">
        <w:rPr>
          <w:rFonts w:eastAsia="Courier New" w:cs="Times New Roman"/>
          <w:color w:val="000000" w:themeColor="text1"/>
          <w:spacing w:val="-2"/>
          <w:sz w:val="28"/>
          <w:szCs w:val="28"/>
          <w:lang w:eastAsia="zh-CN"/>
        </w:rPr>
        <w:t xml:space="preserve">mật độ dân số </w:t>
      </w:r>
      <w:r w:rsidR="00C03337" w:rsidRPr="0087187E">
        <w:rPr>
          <w:rFonts w:eastAsia="Courier New" w:cs="Times New Roman"/>
          <w:color w:val="000000" w:themeColor="text1"/>
          <w:spacing w:val="-2"/>
          <w:sz w:val="28"/>
          <w:szCs w:val="28"/>
          <w:lang w:eastAsia="zh-CN"/>
        </w:rPr>
        <w:t>của quy hoạch</w:t>
      </w:r>
      <w:r w:rsidR="004941F1" w:rsidRPr="0087187E">
        <w:rPr>
          <w:rFonts w:eastAsia="Courier New" w:cs="Times New Roman"/>
          <w:color w:val="000000" w:themeColor="text1"/>
          <w:spacing w:val="-2"/>
          <w:sz w:val="28"/>
          <w:szCs w:val="28"/>
          <w:lang w:eastAsia="zh-CN"/>
        </w:rPr>
        <w:t xml:space="preserve"> khác với mật độ dân số này thì định mức chi phí điều chỉnh với hệ số K như sau:</w:t>
      </w:r>
    </w:p>
    <w:p w14:paraId="1FA70E89" w14:textId="13342916" w:rsidR="00AD0F4C"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lastRenderedPageBreak/>
        <w:t>-</w:t>
      </w:r>
      <w:r w:rsidR="00AD0F4C" w:rsidRPr="0087187E">
        <w:rPr>
          <w:rFonts w:eastAsia="Courier New" w:cs="Times New Roman"/>
          <w:bCs/>
          <w:iCs/>
          <w:color w:val="000000" w:themeColor="text1"/>
          <w:sz w:val="28"/>
          <w:szCs w:val="28"/>
          <w:lang w:val="vi-VN" w:eastAsia="zh-CN"/>
        </w:rPr>
        <w:t xml:space="preserve"> Mật độ dân số </w:t>
      </w:r>
      <w:r w:rsidR="00A46662" w:rsidRPr="0087187E">
        <w:rPr>
          <w:rFonts w:eastAsia="Courier New" w:cs="Times New Roman"/>
          <w:bCs/>
          <w:iCs/>
          <w:color w:val="000000" w:themeColor="text1"/>
          <w:sz w:val="28"/>
          <w:szCs w:val="28"/>
          <w:lang w:val="vi-VN" w:eastAsia="zh-CN"/>
        </w:rPr>
        <w:t>≥</w:t>
      </w:r>
      <w:r w:rsidR="00A46662" w:rsidRPr="0087187E">
        <w:rPr>
          <w:rFonts w:eastAsia="Courier New" w:cs="Times New Roman"/>
          <w:bCs/>
          <w:iCs/>
          <w:color w:val="000000" w:themeColor="text1"/>
          <w:sz w:val="28"/>
          <w:szCs w:val="28"/>
          <w:lang w:eastAsia="zh-CN"/>
        </w:rPr>
        <w:t xml:space="preserve"> </w:t>
      </w:r>
      <w:r w:rsidR="00AD0F4C" w:rsidRPr="0087187E">
        <w:rPr>
          <w:rFonts w:eastAsia="Courier New" w:cs="Times New Roman"/>
          <w:bCs/>
          <w:iCs/>
          <w:color w:val="000000" w:themeColor="text1"/>
          <w:sz w:val="28"/>
          <w:szCs w:val="28"/>
          <w:lang w:eastAsia="zh-CN"/>
        </w:rPr>
        <w:t>8.0</w:t>
      </w:r>
      <w:r w:rsidR="00AD0F4C" w:rsidRPr="0087187E">
        <w:rPr>
          <w:rFonts w:eastAsia="Courier New" w:cs="Times New Roman"/>
          <w:bCs/>
          <w:iCs/>
          <w:color w:val="000000" w:themeColor="text1"/>
          <w:sz w:val="28"/>
          <w:szCs w:val="28"/>
          <w:lang w:val="vi-VN" w:eastAsia="zh-CN"/>
        </w:rPr>
        <w:t>00 người/km</w:t>
      </w:r>
      <w:r w:rsidR="00AD0F4C" w:rsidRPr="0087187E">
        <w:rPr>
          <w:rFonts w:eastAsia="Courier New" w:cs="Times New Roman"/>
          <w:bCs/>
          <w:iCs/>
          <w:color w:val="000000" w:themeColor="text1"/>
          <w:sz w:val="28"/>
          <w:szCs w:val="28"/>
          <w:vertAlign w:val="superscript"/>
          <w:lang w:val="vi-VN" w:eastAsia="zh-CN"/>
        </w:rPr>
        <w:t>2</w:t>
      </w:r>
      <w:r w:rsidR="00AD0F4C" w:rsidRPr="0087187E">
        <w:rPr>
          <w:rFonts w:eastAsia="Courier New" w:cs="Times New Roman"/>
          <w:bCs/>
          <w:iCs/>
          <w:color w:val="000000" w:themeColor="text1"/>
          <w:sz w:val="28"/>
          <w:szCs w:val="28"/>
          <w:lang w:val="vi-VN" w:eastAsia="zh-CN"/>
        </w:rPr>
        <w:t>: K</w:t>
      </w:r>
      <w:r w:rsidR="00191C36">
        <w:rPr>
          <w:rFonts w:eastAsia="Courier New" w:cs="Times New Roman"/>
          <w:bCs/>
          <w:iCs/>
          <w:color w:val="000000" w:themeColor="text1"/>
          <w:sz w:val="28"/>
          <w:szCs w:val="28"/>
          <w:lang w:eastAsia="zh-CN"/>
        </w:rPr>
        <w:t xml:space="preserve"> </w:t>
      </w:r>
      <w:r w:rsidR="00AD0F4C" w:rsidRPr="0087187E">
        <w:rPr>
          <w:rFonts w:eastAsia="Courier New" w:cs="Times New Roman"/>
          <w:bCs/>
          <w:iCs/>
          <w:color w:val="000000" w:themeColor="text1"/>
          <w:sz w:val="28"/>
          <w:szCs w:val="28"/>
          <w:lang w:val="vi-VN" w:eastAsia="zh-CN"/>
        </w:rPr>
        <w:t>=</w:t>
      </w:r>
      <w:r w:rsidR="00191C36">
        <w:rPr>
          <w:rFonts w:eastAsia="Courier New" w:cs="Times New Roman"/>
          <w:bCs/>
          <w:iCs/>
          <w:color w:val="000000" w:themeColor="text1"/>
          <w:sz w:val="28"/>
          <w:szCs w:val="28"/>
          <w:lang w:eastAsia="zh-CN"/>
        </w:rPr>
        <w:t xml:space="preserve"> </w:t>
      </w:r>
      <w:r w:rsidR="00AD0F4C" w:rsidRPr="0087187E">
        <w:rPr>
          <w:rFonts w:eastAsia="Courier New" w:cs="Times New Roman"/>
          <w:bCs/>
          <w:iCs/>
          <w:color w:val="000000" w:themeColor="text1"/>
          <w:sz w:val="28"/>
          <w:szCs w:val="28"/>
          <w:lang w:eastAsia="zh-CN"/>
        </w:rPr>
        <w:t>2,0</w:t>
      </w:r>
      <w:r w:rsidR="005A1B60" w:rsidRPr="0087187E">
        <w:rPr>
          <w:rFonts w:eastAsia="Courier New" w:cs="Times New Roman"/>
          <w:bCs/>
          <w:iCs/>
          <w:color w:val="000000" w:themeColor="text1"/>
          <w:sz w:val="28"/>
          <w:szCs w:val="28"/>
          <w:lang w:eastAsia="zh-CN"/>
        </w:rPr>
        <w:t>0</w:t>
      </w:r>
    </w:p>
    <w:p w14:paraId="66E56CBE" w14:textId="613489D8" w:rsidR="00AD0F4C"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w:t>
      </w:r>
      <w:r w:rsidR="00AD0F4C" w:rsidRPr="0087187E">
        <w:rPr>
          <w:rFonts w:eastAsia="Courier New" w:cs="Times New Roman"/>
          <w:bCs/>
          <w:iCs/>
          <w:color w:val="000000" w:themeColor="text1"/>
          <w:sz w:val="28"/>
          <w:szCs w:val="28"/>
          <w:lang w:val="vi-VN" w:eastAsia="zh-CN"/>
        </w:rPr>
        <w:t xml:space="preserve"> Mật độ dân số</w:t>
      </w:r>
      <w:r w:rsidR="00A46662" w:rsidRPr="0087187E">
        <w:rPr>
          <w:rFonts w:eastAsia="Courier New" w:cs="Times New Roman"/>
          <w:bCs/>
          <w:iCs/>
          <w:color w:val="000000" w:themeColor="text1"/>
          <w:sz w:val="28"/>
          <w:szCs w:val="28"/>
          <w:lang w:eastAsia="zh-CN"/>
        </w:rPr>
        <w:t xml:space="preserve"> </w:t>
      </w:r>
      <w:r w:rsidR="00945E79" w:rsidRPr="0087187E">
        <w:rPr>
          <w:rFonts w:eastAsia="Courier New" w:cs="Times New Roman"/>
          <w:bCs/>
          <w:iCs/>
          <w:color w:val="000000" w:themeColor="text1"/>
          <w:sz w:val="28"/>
          <w:szCs w:val="28"/>
          <w:lang w:val="vi-VN" w:eastAsia="zh-CN"/>
        </w:rPr>
        <w:t>≥</w:t>
      </w:r>
      <w:r w:rsidR="00945E79" w:rsidRPr="0087187E">
        <w:rPr>
          <w:rFonts w:eastAsia="Courier New" w:cs="Times New Roman"/>
          <w:bCs/>
          <w:iCs/>
          <w:color w:val="000000" w:themeColor="text1"/>
          <w:sz w:val="28"/>
          <w:szCs w:val="28"/>
          <w:lang w:eastAsia="zh-CN"/>
        </w:rPr>
        <w:t xml:space="preserve"> </w:t>
      </w:r>
      <w:r w:rsidR="00A46662" w:rsidRPr="0087187E">
        <w:rPr>
          <w:rFonts w:eastAsia="Courier New" w:cs="Times New Roman"/>
          <w:bCs/>
          <w:iCs/>
          <w:color w:val="000000" w:themeColor="text1"/>
          <w:sz w:val="28"/>
          <w:szCs w:val="28"/>
          <w:lang w:eastAsia="zh-CN"/>
        </w:rPr>
        <w:t>6.</w:t>
      </w:r>
      <w:r w:rsidR="00AD0F4C" w:rsidRPr="0087187E">
        <w:rPr>
          <w:rFonts w:eastAsia="Courier New" w:cs="Times New Roman"/>
          <w:bCs/>
          <w:iCs/>
          <w:color w:val="000000" w:themeColor="text1"/>
          <w:sz w:val="28"/>
          <w:szCs w:val="28"/>
          <w:lang w:val="vi-VN" w:eastAsia="zh-CN"/>
        </w:rPr>
        <w:t xml:space="preserve">000 </w:t>
      </w:r>
      <w:r w:rsidR="00C603CD" w:rsidRPr="0087187E">
        <w:rPr>
          <w:rFonts w:eastAsia="Courier New" w:cs="Times New Roman"/>
          <w:bCs/>
          <w:iCs/>
          <w:color w:val="000000" w:themeColor="text1"/>
          <w:sz w:val="28"/>
          <w:szCs w:val="28"/>
          <w:lang w:eastAsia="zh-CN"/>
        </w:rPr>
        <w:t>-</w:t>
      </w:r>
      <w:r w:rsidR="00AD0F4C"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00945E79" w:rsidRPr="0087187E">
        <w:rPr>
          <w:rFonts w:eastAsia="Courier New" w:cs="Times New Roman"/>
          <w:bCs/>
          <w:iCs/>
          <w:color w:val="000000" w:themeColor="text1"/>
          <w:sz w:val="28"/>
          <w:szCs w:val="28"/>
          <w:lang w:eastAsia="zh-CN"/>
        </w:rPr>
        <w:t>8</w:t>
      </w:r>
      <w:r w:rsidR="00C603CD" w:rsidRPr="0087187E">
        <w:rPr>
          <w:rFonts w:eastAsia="Courier New" w:cs="Times New Roman"/>
          <w:bCs/>
          <w:iCs/>
          <w:color w:val="000000" w:themeColor="text1"/>
          <w:sz w:val="28"/>
          <w:szCs w:val="28"/>
          <w:lang w:eastAsia="zh-CN"/>
        </w:rPr>
        <w:t>.</w:t>
      </w:r>
      <w:r w:rsidR="00AD0F4C" w:rsidRPr="0087187E">
        <w:rPr>
          <w:rFonts w:eastAsia="Courier New" w:cs="Times New Roman"/>
          <w:bCs/>
          <w:iCs/>
          <w:color w:val="000000" w:themeColor="text1"/>
          <w:sz w:val="28"/>
          <w:szCs w:val="28"/>
          <w:lang w:eastAsia="zh-CN"/>
        </w:rPr>
        <w:t>000</w:t>
      </w:r>
      <w:r w:rsidR="00AD0F4C" w:rsidRPr="0087187E">
        <w:rPr>
          <w:rFonts w:eastAsia="Courier New" w:cs="Times New Roman"/>
          <w:bCs/>
          <w:iCs/>
          <w:color w:val="000000" w:themeColor="text1"/>
          <w:sz w:val="28"/>
          <w:szCs w:val="28"/>
          <w:lang w:val="vi-VN" w:eastAsia="zh-CN"/>
        </w:rPr>
        <w:t xml:space="preserve"> người/km</w:t>
      </w:r>
      <w:r w:rsidR="00AD0F4C" w:rsidRPr="0087187E">
        <w:rPr>
          <w:rFonts w:eastAsia="Courier New" w:cs="Times New Roman"/>
          <w:bCs/>
          <w:iCs/>
          <w:color w:val="000000" w:themeColor="text1"/>
          <w:sz w:val="28"/>
          <w:szCs w:val="28"/>
          <w:vertAlign w:val="superscript"/>
          <w:lang w:val="vi-VN" w:eastAsia="zh-CN"/>
        </w:rPr>
        <w:t>2</w:t>
      </w:r>
      <w:r w:rsidR="00AD0F4C" w:rsidRPr="0087187E">
        <w:rPr>
          <w:rFonts w:eastAsia="Courier New" w:cs="Times New Roman"/>
          <w:bCs/>
          <w:iCs/>
          <w:color w:val="000000" w:themeColor="text1"/>
          <w:sz w:val="28"/>
          <w:szCs w:val="28"/>
          <w:lang w:val="vi-VN" w:eastAsia="zh-CN"/>
        </w:rPr>
        <w:t>: K = 1,</w:t>
      </w:r>
      <w:r w:rsidR="00945E79" w:rsidRPr="0087187E">
        <w:rPr>
          <w:rFonts w:eastAsia="Courier New" w:cs="Times New Roman"/>
          <w:bCs/>
          <w:iCs/>
          <w:color w:val="000000" w:themeColor="text1"/>
          <w:sz w:val="28"/>
          <w:szCs w:val="28"/>
          <w:lang w:eastAsia="zh-CN"/>
        </w:rPr>
        <w:t>85</w:t>
      </w:r>
    </w:p>
    <w:p w14:paraId="0A89A019" w14:textId="15EB944A" w:rsidR="00AD0F4C"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 xml:space="preserve">- </w:t>
      </w:r>
      <w:r w:rsidR="00AD0F4C" w:rsidRPr="0087187E">
        <w:rPr>
          <w:rFonts w:eastAsia="Courier New" w:cs="Times New Roman"/>
          <w:bCs/>
          <w:iCs/>
          <w:color w:val="000000" w:themeColor="text1"/>
          <w:sz w:val="28"/>
          <w:szCs w:val="28"/>
          <w:lang w:val="vi-VN" w:eastAsia="zh-CN"/>
        </w:rPr>
        <w:t xml:space="preserve">Mật độ dân số </w:t>
      </w:r>
      <w:r w:rsidR="00945E79" w:rsidRPr="0087187E">
        <w:rPr>
          <w:rFonts w:eastAsia="Courier New" w:cs="Times New Roman"/>
          <w:bCs/>
          <w:iCs/>
          <w:color w:val="000000" w:themeColor="text1"/>
          <w:sz w:val="28"/>
          <w:szCs w:val="28"/>
          <w:lang w:val="vi-VN" w:eastAsia="zh-CN"/>
        </w:rPr>
        <w:t>≥</w:t>
      </w:r>
      <w:r w:rsidR="00945E79" w:rsidRPr="0087187E">
        <w:rPr>
          <w:rFonts w:eastAsia="Courier New" w:cs="Times New Roman"/>
          <w:bCs/>
          <w:iCs/>
          <w:color w:val="000000" w:themeColor="text1"/>
          <w:sz w:val="28"/>
          <w:szCs w:val="28"/>
          <w:lang w:eastAsia="zh-CN"/>
        </w:rPr>
        <w:t xml:space="preserve"> 4.</w:t>
      </w:r>
      <w:r w:rsidR="00945E79" w:rsidRPr="0087187E">
        <w:rPr>
          <w:rFonts w:eastAsia="Courier New" w:cs="Times New Roman"/>
          <w:bCs/>
          <w:iCs/>
          <w:color w:val="000000" w:themeColor="text1"/>
          <w:sz w:val="28"/>
          <w:szCs w:val="28"/>
          <w:lang w:val="vi-VN" w:eastAsia="zh-CN"/>
        </w:rPr>
        <w:t xml:space="preserve">000 </w:t>
      </w:r>
      <w:r w:rsidR="00C603CD" w:rsidRPr="0087187E">
        <w:rPr>
          <w:rFonts w:eastAsia="Courier New" w:cs="Times New Roman"/>
          <w:bCs/>
          <w:iCs/>
          <w:color w:val="000000" w:themeColor="text1"/>
          <w:sz w:val="28"/>
          <w:szCs w:val="28"/>
          <w:lang w:eastAsia="zh-CN"/>
        </w:rPr>
        <w:t xml:space="preserve">- </w:t>
      </w:r>
      <w:r w:rsidR="0082497B">
        <w:rPr>
          <w:rFonts w:eastAsia="Courier New" w:cs="Times New Roman"/>
          <w:bCs/>
          <w:iCs/>
          <w:color w:val="000000" w:themeColor="text1"/>
          <w:sz w:val="28"/>
          <w:szCs w:val="28"/>
          <w:lang w:eastAsia="zh-CN"/>
        </w:rPr>
        <w:t xml:space="preserve">&lt; </w:t>
      </w:r>
      <w:r w:rsidR="00945E79" w:rsidRPr="0087187E">
        <w:rPr>
          <w:rFonts w:eastAsia="Courier New" w:cs="Times New Roman"/>
          <w:bCs/>
          <w:iCs/>
          <w:color w:val="000000" w:themeColor="text1"/>
          <w:sz w:val="28"/>
          <w:szCs w:val="28"/>
          <w:lang w:eastAsia="zh-CN"/>
        </w:rPr>
        <w:t>6</w:t>
      </w:r>
      <w:r w:rsidR="00C603CD" w:rsidRPr="0087187E">
        <w:rPr>
          <w:rFonts w:eastAsia="Courier New" w:cs="Times New Roman"/>
          <w:bCs/>
          <w:iCs/>
          <w:color w:val="000000" w:themeColor="text1"/>
          <w:sz w:val="28"/>
          <w:szCs w:val="28"/>
          <w:lang w:eastAsia="zh-CN"/>
        </w:rPr>
        <w:t>.</w:t>
      </w:r>
      <w:r w:rsidR="00945E79" w:rsidRPr="0087187E">
        <w:rPr>
          <w:rFonts w:eastAsia="Courier New" w:cs="Times New Roman"/>
          <w:bCs/>
          <w:iCs/>
          <w:color w:val="000000" w:themeColor="text1"/>
          <w:sz w:val="28"/>
          <w:szCs w:val="28"/>
          <w:lang w:eastAsia="zh-CN"/>
        </w:rPr>
        <w:t>000</w:t>
      </w:r>
      <w:r w:rsidR="00945E79" w:rsidRPr="0087187E">
        <w:rPr>
          <w:rFonts w:eastAsia="Courier New" w:cs="Times New Roman"/>
          <w:bCs/>
          <w:iCs/>
          <w:color w:val="000000" w:themeColor="text1"/>
          <w:sz w:val="28"/>
          <w:szCs w:val="28"/>
          <w:lang w:val="vi-VN" w:eastAsia="zh-CN"/>
        </w:rPr>
        <w:t xml:space="preserve"> </w:t>
      </w:r>
      <w:r w:rsidR="00AD0F4C" w:rsidRPr="0087187E">
        <w:rPr>
          <w:rFonts w:eastAsia="Courier New" w:cs="Times New Roman"/>
          <w:bCs/>
          <w:iCs/>
          <w:color w:val="000000" w:themeColor="text1"/>
          <w:sz w:val="28"/>
          <w:szCs w:val="28"/>
          <w:lang w:val="vi-VN" w:eastAsia="zh-CN"/>
        </w:rPr>
        <w:t>người/km</w:t>
      </w:r>
      <w:r w:rsidR="00AD0F4C" w:rsidRPr="0087187E">
        <w:rPr>
          <w:rFonts w:eastAsia="Courier New" w:cs="Times New Roman"/>
          <w:bCs/>
          <w:iCs/>
          <w:color w:val="000000" w:themeColor="text1"/>
          <w:sz w:val="28"/>
          <w:szCs w:val="28"/>
          <w:vertAlign w:val="superscript"/>
          <w:lang w:val="vi-VN" w:eastAsia="zh-CN"/>
        </w:rPr>
        <w:t>2</w:t>
      </w:r>
      <w:r w:rsidR="00AD0F4C" w:rsidRPr="0087187E">
        <w:rPr>
          <w:rFonts w:eastAsia="Courier New" w:cs="Times New Roman"/>
          <w:bCs/>
          <w:iCs/>
          <w:color w:val="000000" w:themeColor="text1"/>
          <w:sz w:val="28"/>
          <w:szCs w:val="28"/>
          <w:lang w:val="vi-VN" w:eastAsia="zh-CN"/>
        </w:rPr>
        <w:t xml:space="preserve">: K = </w:t>
      </w:r>
      <w:r w:rsidR="00945E79" w:rsidRPr="0087187E">
        <w:rPr>
          <w:rFonts w:eastAsia="Courier New" w:cs="Times New Roman"/>
          <w:bCs/>
          <w:iCs/>
          <w:color w:val="000000" w:themeColor="text1"/>
          <w:sz w:val="28"/>
          <w:szCs w:val="28"/>
          <w:lang w:eastAsia="zh-CN"/>
        </w:rPr>
        <w:t>1,72</w:t>
      </w:r>
    </w:p>
    <w:p w14:paraId="3DF2CA7E" w14:textId="09A49EEC" w:rsidR="00945E79"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 xml:space="preserve">- </w:t>
      </w:r>
      <w:r w:rsidR="00945E79" w:rsidRPr="0087187E">
        <w:rPr>
          <w:rFonts w:eastAsia="Courier New" w:cs="Times New Roman"/>
          <w:bCs/>
          <w:iCs/>
          <w:color w:val="000000" w:themeColor="text1"/>
          <w:sz w:val="28"/>
          <w:szCs w:val="28"/>
          <w:lang w:val="vi-VN" w:eastAsia="zh-CN"/>
        </w:rPr>
        <w:t>Mật độ dân số</w:t>
      </w:r>
      <w:r w:rsidR="00945E79" w:rsidRPr="0087187E">
        <w:rPr>
          <w:rFonts w:eastAsia="Courier New" w:cs="Times New Roman"/>
          <w:bCs/>
          <w:iCs/>
          <w:color w:val="000000" w:themeColor="text1"/>
          <w:sz w:val="28"/>
          <w:szCs w:val="28"/>
          <w:lang w:eastAsia="zh-CN"/>
        </w:rPr>
        <w:t xml:space="preserve"> </w:t>
      </w:r>
      <w:r w:rsidR="00945E79" w:rsidRPr="0087187E">
        <w:rPr>
          <w:rFonts w:eastAsia="Courier New" w:cs="Times New Roman"/>
          <w:bCs/>
          <w:iCs/>
          <w:color w:val="000000" w:themeColor="text1"/>
          <w:sz w:val="28"/>
          <w:szCs w:val="28"/>
          <w:lang w:val="vi-VN" w:eastAsia="zh-CN"/>
        </w:rPr>
        <w:t>≥</w:t>
      </w:r>
      <w:r w:rsidR="00945E79" w:rsidRPr="0087187E">
        <w:rPr>
          <w:rFonts w:eastAsia="Courier New" w:cs="Times New Roman"/>
          <w:bCs/>
          <w:iCs/>
          <w:color w:val="000000" w:themeColor="text1"/>
          <w:sz w:val="28"/>
          <w:szCs w:val="28"/>
          <w:lang w:eastAsia="zh-CN"/>
        </w:rPr>
        <w:t xml:space="preserve"> 3.</w:t>
      </w:r>
      <w:r w:rsidR="00945E79" w:rsidRPr="0087187E">
        <w:rPr>
          <w:rFonts w:eastAsia="Courier New" w:cs="Times New Roman"/>
          <w:bCs/>
          <w:iCs/>
          <w:color w:val="000000" w:themeColor="text1"/>
          <w:sz w:val="28"/>
          <w:szCs w:val="28"/>
          <w:lang w:val="vi-VN" w:eastAsia="zh-CN"/>
        </w:rPr>
        <w:t xml:space="preserve">000 </w:t>
      </w:r>
      <w:r w:rsidR="00C603CD" w:rsidRPr="0087187E">
        <w:rPr>
          <w:rFonts w:eastAsia="Courier New" w:cs="Times New Roman"/>
          <w:bCs/>
          <w:iCs/>
          <w:color w:val="000000" w:themeColor="text1"/>
          <w:sz w:val="28"/>
          <w:szCs w:val="28"/>
          <w:lang w:eastAsia="zh-CN"/>
        </w:rPr>
        <w:t>-</w:t>
      </w:r>
      <w:r w:rsidR="00945E79"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00945E79" w:rsidRPr="0087187E">
        <w:rPr>
          <w:rFonts w:eastAsia="Courier New" w:cs="Times New Roman"/>
          <w:bCs/>
          <w:iCs/>
          <w:color w:val="000000" w:themeColor="text1"/>
          <w:sz w:val="28"/>
          <w:szCs w:val="28"/>
          <w:lang w:eastAsia="zh-CN"/>
        </w:rPr>
        <w:t>4</w:t>
      </w:r>
      <w:r w:rsidR="00C603CD" w:rsidRPr="0087187E">
        <w:rPr>
          <w:rFonts w:eastAsia="Courier New" w:cs="Times New Roman"/>
          <w:bCs/>
          <w:iCs/>
          <w:color w:val="000000" w:themeColor="text1"/>
          <w:sz w:val="28"/>
          <w:szCs w:val="28"/>
          <w:lang w:eastAsia="zh-CN"/>
        </w:rPr>
        <w:t>.</w:t>
      </w:r>
      <w:r w:rsidR="00945E79" w:rsidRPr="0087187E">
        <w:rPr>
          <w:rFonts w:eastAsia="Courier New" w:cs="Times New Roman"/>
          <w:bCs/>
          <w:iCs/>
          <w:color w:val="000000" w:themeColor="text1"/>
          <w:sz w:val="28"/>
          <w:szCs w:val="28"/>
          <w:lang w:eastAsia="zh-CN"/>
        </w:rPr>
        <w:t>000</w:t>
      </w:r>
      <w:r w:rsidR="00945E79" w:rsidRPr="0087187E">
        <w:rPr>
          <w:rFonts w:eastAsia="Courier New" w:cs="Times New Roman"/>
          <w:bCs/>
          <w:iCs/>
          <w:color w:val="000000" w:themeColor="text1"/>
          <w:sz w:val="28"/>
          <w:szCs w:val="28"/>
          <w:lang w:val="vi-VN" w:eastAsia="zh-CN"/>
        </w:rPr>
        <w:t xml:space="preserve"> người/km</w:t>
      </w:r>
      <w:r w:rsidR="00945E79" w:rsidRPr="0087187E">
        <w:rPr>
          <w:rFonts w:eastAsia="Courier New" w:cs="Times New Roman"/>
          <w:bCs/>
          <w:iCs/>
          <w:color w:val="000000" w:themeColor="text1"/>
          <w:sz w:val="28"/>
          <w:szCs w:val="28"/>
          <w:vertAlign w:val="superscript"/>
          <w:lang w:val="vi-VN" w:eastAsia="zh-CN"/>
        </w:rPr>
        <w:t>2</w:t>
      </w:r>
      <w:r w:rsidR="00945E79" w:rsidRPr="0087187E">
        <w:rPr>
          <w:rFonts w:eastAsia="Courier New" w:cs="Times New Roman"/>
          <w:bCs/>
          <w:iCs/>
          <w:color w:val="000000" w:themeColor="text1"/>
          <w:sz w:val="28"/>
          <w:szCs w:val="28"/>
          <w:lang w:val="vi-VN" w:eastAsia="zh-CN"/>
        </w:rPr>
        <w:t>: K = 1,</w:t>
      </w:r>
      <w:r w:rsidR="00945E79" w:rsidRPr="0087187E">
        <w:rPr>
          <w:rFonts w:eastAsia="Courier New" w:cs="Times New Roman"/>
          <w:bCs/>
          <w:iCs/>
          <w:color w:val="000000" w:themeColor="text1"/>
          <w:sz w:val="28"/>
          <w:szCs w:val="28"/>
          <w:lang w:eastAsia="zh-CN"/>
        </w:rPr>
        <w:t>60</w:t>
      </w:r>
    </w:p>
    <w:p w14:paraId="264F2987" w14:textId="0B717484" w:rsidR="00945E79"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 xml:space="preserve">- </w:t>
      </w:r>
      <w:r w:rsidR="00945E79" w:rsidRPr="0087187E">
        <w:rPr>
          <w:rFonts w:eastAsia="Courier New" w:cs="Times New Roman"/>
          <w:bCs/>
          <w:iCs/>
          <w:color w:val="000000" w:themeColor="text1"/>
          <w:sz w:val="28"/>
          <w:szCs w:val="28"/>
          <w:lang w:val="vi-VN" w:eastAsia="zh-CN"/>
        </w:rPr>
        <w:t>Mật độ dân số ≥</w:t>
      </w:r>
      <w:r w:rsidR="00945E79" w:rsidRPr="0087187E">
        <w:rPr>
          <w:rFonts w:eastAsia="Courier New" w:cs="Times New Roman"/>
          <w:bCs/>
          <w:iCs/>
          <w:color w:val="000000" w:themeColor="text1"/>
          <w:sz w:val="28"/>
          <w:szCs w:val="28"/>
          <w:lang w:eastAsia="zh-CN"/>
        </w:rPr>
        <w:t xml:space="preserve"> 2.</w:t>
      </w:r>
      <w:r w:rsidR="00945E79" w:rsidRPr="0087187E">
        <w:rPr>
          <w:rFonts w:eastAsia="Courier New" w:cs="Times New Roman"/>
          <w:bCs/>
          <w:iCs/>
          <w:color w:val="000000" w:themeColor="text1"/>
          <w:sz w:val="28"/>
          <w:szCs w:val="28"/>
          <w:lang w:val="vi-VN" w:eastAsia="zh-CN"/>
        </w:rPr>
        <w:t xml:space="preserve">000 </w:t>
      </w:r>
      <w:r w:rsidR="00C603CD" w:rsidRPr="0087187E">
        <w:rPr>
          <w:rFonts w:eastAsia="Courier New" w:cs="Times New Roman"/>
          <w:bCs/>
          <w:iCs/>
          <w:color w:val="000000" w:themeColor="text1"/>
          <w:sz w:val="28"/>
          <w:szCs w:val="28"/>
          <w:lang w:eastAsia="zh-CN"/>
        </w:rPr>
        <w:t>-</w:t>
      </w:r>
      <w:r w:rsidR="00945E79"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00945E79" w:rsidRPr="0087187E">
        <w:rPr>
          <w:rFonts w:eastAsia="Courier New" w:cs="Times New Roman"/>
          <w:bCs/>
          <w:iCs/>
          <w:color w:val="000000" w:themeColor="text1"/>
          <w:sz w:val="28"/>
          <w:szCs w:val="28"/>
          <w:lang w:eastAsia="zh-CN"/>
        </w:rPr>
        <w:t>3</w:t>
      </w:r>
      <w:r w:rsidR="00C603CD" w:rsidRPr="0087187E">
        <w:rPr>
          <w:rFonts w:eastAsia="Courier New" w:cs="Times New Roman"/>
          <w:bCs/>
          <w:iCs/>
          <w:color w:val="000000" w:themeColor="text1"/>
          <w:sz w:val="28"/>
          <w:szCs w:val="28"/>
          <w:lang w:eastAsia="zh-CN"/>
        </w:rPr>
        <w:t>.</w:t>
      </w:r>
      <w:r w:rsidR="00945E79" w:rsidRPr="0087187E">
        <w:rPr>
          <w:rFonts w:eastAsia="Courier New" w:cs="Times New Roman"/>
          <w:bCs/>
          <w:iCs/>
          <w:color w:val="000000" w:themeColor="text1"/>
          <w:sz w:val="28"/>
          <w:szCs w:val="28"/>
          <w:lang w:eastAsia="zh-CN"/>
        </w:rPr>
        <w:t>000</w:t>
      </w:r>
      <w:r w:rsidR="00945E79" w:rsidRPr="0087187E">
        <w:rPr>
          <w:rFonts w:eastAsia="Courier New" w:cs="Times New Roman"/>
          <w:bCs/>
          <w:iCs/>
          <w:color w:val="000000" w:themeColor="text1"/>
          <w:sz w:val="28"/>
          <w:szCs w:val="28"/>
          <w:lang w:val="vi-VN" w:eastAsia="zh-CN"/>
        </w:rPr>
        <w:t xml:space="preserve"> người/km</w:t>
      </w:r>
      <w:r w:rsidR="00945E79" w:rsidRPr="0087187E">
        <w:rPr>
          <w:rFonts w:eastAsia="Courier New" w:cs="Times New Roman"/>
          <w:bCs/>
          <w:iCs/>
          <w:color w:val="000000" w:themeColor="text1"/>
          <w:sz w:val="28"/>
          <w:szCs w:val="28"/>
          <w:vertAlign w:val="superscript"/>
          <w:lang w:val="vi-VN" w:eastAsia="zh-CN"/>
        </w:rPr>
        <w:t>2</w:t>
      </w:r>
      <w:r w:rsidR="00945E79" w:rsidRPr="0087187E">
        <w:rPr>
          <w:rFonts w:eastAsia="Courier New" w:cs="Times New Roman"/>
          <w:bCs/>
          <w:iCs/>
          <w:color w:val="000000" w:themeColor="text1"/>
          <w:sz w:val="28"/>
          <w:szCs w:val="28"/>
          <w:lang w:val="vi-VN" w:eastAsia="zh-CN"/>
        </w:rPr>
        <w:t xml:space="preserve">: K = </w:t>
      </w:r>
      <w:r w:rsidR="00945E79" w:rsidRPr="0087187E">
        <w:rPr>
          <w:rFonts w:eastAsia="Courier New" w:cs="Times New Roman"/>
          <w:bCs/>
          <w:iCs/>
          <w:color w:val="000000" w:themeColor="text1"/>
          <w:sz w:val="28"/>
          <w:szCs w:val="28"/>
          <w:lang w:eastAsia="zh-CN"/>
        </w:rPr>
        <w:t>1,</w:t>
      </w:r>
      <w:r w:rsidR="00946AED" w:rsidRPr="0087187E">
        <w:rPr>
          <w:rFonts w:eastAsia="Courier New" w:cs="Times New Roman"/>
          <w:bCs/>
          <w:iCs/>
          <w:color w:val="000000" w:themeColor="text1"/>
          <w:sz w:val="28"/>
          <w:szCs w:val="28"/>
          <w:lang w:eastAsia="zh-CN"/>
        </w:rPr>
        <w:t>45</w:t>
      </w:r>
    </w:p>
    <w:p w14:paraId="39C2078F" w14:textId="1A8FA8F3" w:rsidR="00D64AB3"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w:t>
      </w:r>
      <w:r w:rsidR="00D64AB3" w:rsidRPr="0087187E">
        <w:rPr>
          <w:rFonts w:eastAsia="Courier New" w:cs="Times New Roman"/>
          <w:bCs/>
          <w:iCs/>
          <w:color w:val="000000" w:themeColor="text1"/>
          <w:sz w:val="28"/>
          <w:szCs w:val="28"/>
          <w:lang w:val="vi-VN" w:eastAsia="zh-CN"/>
        </w:rPr>
        <w:t xml:space="preserve"> Mật độ dân số</w:t>
      </w:r>
      <w:r w:rsidR="00D64AB3" w:rsidRPr="0087187E">
        <w:rPr>
          <w:rFonts w:eastAsia="Courier New" w:cs="Times New Roman"/>
          <w:bCs/>
          <w:iCs/>
          <w:color w:val="000000" w:themeColor="text1"/>
          <w:sz w:val="28"/>
          <w:szCs w:val="28"/>
          <w:lang w:eastAsia="zh-CN"/>
        </w:rPr>
        <w:t xml:space="preserve"> </w:t>
      </w:r>
      <w:r w:rsidR="00D64AB3" w:rsidRPr="0087187E">
        <w:rPr>
          <w:rFonts w:eastAsia="Courier New" w:cs="Times New Roman"/>
          <w:bCs/>
          <w:iCs/>
          <w:color w:val="000000" w:themeColor="text1"/>
          <w:sz w:val="28"/>
          <w:szCs w:val="28"/>
          <w:lang w:val="vi-VN" w:eastAsia="zh-CN"/>
        </w:rPr>
        <w:t>≥</w:t>
      </w:r>
      <w:r w:rsidR="00D64AB3" w:rsidRPr="0087187E">
        <w:rPr>
          <w:rFonts w:eastAsia="Courier New" w:cs="Times New Roman"/>
          <w:bCs/>
          <w:iCs/>
          <w:color w:val="000000" w:themeColor="text1"/>
          <w:sz w:val="28"/>
          <w:szCs w:val="28"/>
          <w:lang w:eastAsia="zh-CN"/>
        </w:rPr>
        <w:t xml:space="preserve"> 1.5</w:t>
      </w:r>
      <w:r w:rsidR="00D64AB3" w:rsidRPr="0087187E">
        <w:rPr>
          <w:rFonts w:eastAsia="Courier New" w:cs="Times New Roman"/>
          <w:bCs/>
          <w:iCs/>
          <w:color w:val="000000" w:themeColor="text1"/>
          <w:sz w:val="28"/>
          <w:szCs w:val="28"/>
          <w:lang w:val="vi-VN" w:eastAsia="zh-CN"/>
        </w:rPr>
        <w:t xml:space="preserve">00 </w:t>
      </w:r>
      <w:r w:rsidR="00C603CD" w:rsidRPr="0087187E">
        <w:rPr>
          <w:rFonts w:eastAsia="Courier New" w:cs="Times New Roman"/>
          <w:bCs/>
          <w:iCs/>
          <w:color w:val="000000" w:themeColor="text1"/>
          <w:sz w:val="28"/>
          <w:szCs w:val="28"/>
          <w:lang w:eastAsia="zh-CN"/>
        </w:rPr>
        <w:t>-</w:t>
      </w:r>
      <w:r w:rsidR="00D64AB3"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00D64AB3" w:rsidRPr="0087187E">
        <w:rPr>
          <w:rFonts w:eastAsia="Courier New" w:cs="Times New Roman"/>
          <w:bCs/>
          <w:iCs/>
          <w:color w:val="000000" w:themeColor="text1"/>
          <w:sz w:val="28"/>
          <w:szCs w:val="28"/>
          <w:lang w:eastAsia="zh-CN"/>
        </w:rPr>
        <w:t>2.000</w:t>
      </w:r>
      <w:r w:rsidR="00D64AB3" w:rsidRPr="0087187E">
        <w:rPr>
          <w:rFonts w:eastAsia="Courier New" w:cs="Times New Roman"/>
          <w:bCs/>
          <w:iCs/>
          <w:color w:val="000000" w:themeColor="text1"/>
          <w:sz w:val="28"/>
          <w:szCs w:val="28"/>
          <w:lang w:val="vi-VN" w:eastAsia="zh-CN"/>
        </w:rPr>
        <w:t xml:space="preserve"> người/km</w:t>
      </w:r>
      <w:r w:rsidR="00D64AB3" w:rsidRPr="0087187E">
        <w:rPr>
          <w:rFonts w:eastAsia="Courier New" w:cs="Times New Roman"/>
          <w:bCs/>
          <w:iCs/>
          <w:color w:val="000000" w:themeColor="text1"/>
          <w:sz w:val="28"/>
          <w:szCs w:val="28"/>
          <w:vertAlign w:val="superscript"/>
          <w:lang w:val="vi-VN" w:eastAsia="zh-CN"/>
        </w:rPr>
        <w:t>2</w:t>
      </w:r>
      <w:r w:rsidR="00D64AB3" w:rsidRPr="0087187E">
        <w:rPr>
          <w:rFonts w:eastAsia="Courier New" w:cs="Times New Roman"/>
          <w:bCs/>
          <w:iCs/>
          <w:color w:val="000000" w:themeColor="text1"/>
          <w:sz w:val="28"/>
          <w:szCs w:val="28"/>
          <w:lang w:val="vi-VN" w:eastAsia="zh-CN"/>
        </w:rPr>
        <w:t>: K = 1,</w:t>
      </w:r>
      <w:r w:rsidR="00D64AB3" w:rsidRPr="0087187E">
        <w:rPr>
          <w:rFonts w:eastAsia="Courier New" w:cs="Times New Roman"/>
          <w:bCs/>
          <w:iCs/>
          <w:color w:val="000000" w:themeColor="text1"/>
          <w:sz w:val="28"/>
          <w:szCs w:val="28"/>
          <w:lang w:eastAsia="zh-CN"/>
        </w:rPr>
        <w:t>30</w:t>
      </w:r>
    </w:p>
    <w:p w14:paraId="26534827" w14:textId="420F1280" w:rsidR="009D6EF0" w:rsidRDefault="009D6EF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w:t>
      </w:r>
      <w:r w:rsidRPr="0087187E">
        <w:rPr>
          <w:rFonts w:eastAsia="Courier New" w:cs="Times New Roman"/>
          <w:bCs/>
          <w:iCs/>
          <w:color w:val="000000" w:themeColor="text1"/>
          <w:sz w:val="28"/>
          <w:szCs w:val="28"/>
          <w:lang w:val="vi-VN" w:eastAsia="zh-CN"/>
        </w:rPr>
        <w:t xml:space="preserve"> Mật độ dân số</w:t>
      </w:r>
      <w:r w:rsidRPr="0087187E">
        <w:rPr>
          <w:rFonts w:eastAsia="Courier New" w:cs="Times New Roman"/>
          <w:bCs/>
          <w:iCs/>
          <w:color w:val="000000" w:themeColor="text1"/>
          <w:sz w:val="28"/>
          <w:szCs w:val="28"/>
          <w:lang w:eastAsia="zh-CN"/>
        </w:rPr>
        <w:t xml:space="preserve"> </w:t>
      </w:r>
      <w:r w:rsidRPr="0087187E">
        <w:rPr>
          <w:rFonts w:eastAsia="Courier New" w:cs="Times New Roman"/>
          <w:bCs/>
          <w:iCs/>
          <w:color w:val="000000" w:themeColor="text1"/>
          <w:sz w:val="28"/>
          <w:szCs w:val="28"/>
          <w:lang w:val="vi-VN" w:eastAsia="zh-CN"/>
        </w:rPr>
        <w:t>≥</w:t>
      </w:r>
      <w:r w:rsidRPr="0087187E">
        <w:rPr>
          <w:rFonts w:eastAsia="Courier New" w:cs="Times New Roman"/>
          <w:bCs/>
          <w:iCs/>
          <w:color w:val="000000" w:themeColor="text1"/>
          <w:sz w:val="28"/>
          <w:szCs w:val="28"/>
          <w:lang w:eastAsia="zh-CN"/>
        </w:rPr>
        <w:t xml:space="preserve"> 1.</w:t>
      </w:r>
      <w:r w:rsidR="000272B8">
        <w:rPr>
          <w:rFonts w:eastAsia="Courier New" w:cs="Times New Roman"/>
          <w:bCs/>
          <w:iCs/>
          <w:color w:val="000000" w:themeColor="text1"/>
          <w:sz w:val="28"/>
          <w:szCs w:val="28"/>
          <w:lang w:eastAsia="zh-CN"/>
        </w:rPr>
        <w:t>0</w:t>
      </w:r>
      <w:r w:rsidRPr="0087187E">
        <w:rPr>
          <w:rFonts w:eastAsia="Courier New" w:cs="Times New Roman"/>
          <w:bCs/>
          <w:iCs/>
          <w:color w:val="000000" w:themeColor="text1"/>
          <w:sz w:val="28"/>
          <w:szCs w:val="28"/>
          <w:lang w:val="vi-VN" w:eastAsia="zh-CN"/>
        </w:rPr>
        <w:t xml:space="preserve">00 </w:t>
      </w:r>
      <w:r w:rsidR="0082497B">
        <w:rPr>
          <w:rFonts w:eastAsia="Courier New" w:cs="Times New Roman"/>
          <w:bCs/>
          <w:iCs/>
          <w:color w:val="000000" w:themeColor="text1"/>
          <w:sz w:val="28"/>
          <w:szCs w:val="28"/>
          <w:lang w:eastAsia="zh-CN"/>
        </w:rPr>
        <w:t>-</w:t>
      </w:r>
      <w:r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000272B8">
        <w:rPr>
          <w:rFonts w:eastAsia="Courier New" w:cs="Times New Roman"/>
          <w:bCs/>
          <w:iCs/>
          <w:color w:val="000000" w:themeColor="text1"/>
          <w:sz w:val="28"/>
          <w:szCs w:val="28"/>
          <w:lang w:eastAsia="zh-CN"/>
        </w:rPr>
        <w:t>1.5</w:t>
      </w:r>
      <w:r w:rsidRPr="0087187E">
        <w:rPr>
          <w:rFonts w:eastAsia="Courier New" w:cs="Times New Roman"/>
          <w:bCs/>
          <w:iCs/>
          <w:color w:val="000000" w:themeColor="text1"/>
          <w:sz w:val="28"/>
          <w:szCs w:val="28"/>
          <w:lang w:eastAsia="zh-CN"/>
        </w:rPr>
        <w:t>00</w:t>
      </w:r>
      <w:r w:rsidRPr="0087187E">
        <w:rPr>
          <w:rFonts w:eastAsia="Courier New" w:cs="Times New Roman"/>
          <w:bCs/>
          <w:iCs/>
          <w:color w:val="000000" w:themeColor="text1"/>
          <w:sz w:val="28"/>
          <w:szCs w:val="28"/>
          <w:lang w:val="vi-VN" w:eastAsia="zh-CN"/>
        </w:rPr>
        <w:t xml:space="preserve"> người/km</w:t>
      </w:r>
      <w:r w:rsidRPr="0087187E">
        <w:rPr>
          <w:rFonts w:eastAsia="Courier New" w:cs="Times New Roman"/>
          <w:bCs/>
          <w:iCs/>
          <w:color w:val="000000" w:themeColor="text1"/>
          <w:sz w:val="28"/>
          <w:szCs w:val="28"/>
          <w:vertAlign w:val="superscript"/>
          <w:lang w:val="vi-VN" w:eastAsia="zh-CN"/>
        </w:rPr>
        <w:t>2</w:t>
      </w:r>
      <w:r w:rsidRPr="0087187E">
        <w:rPr>
          <w:rFonts w:eastAsia="Courier New" w:cs="Times New Roman"/>
          <w:bCs/>
          <w:iCs/>
          <w:color w:val="000000" w:themeColor="text1"/>
          <w:sz w:val="28"/>
          <w:szCs w:val="28"/>
          <w:lang w:val="vi-VN" w:eastAsia="zh-CN"/>
        </w:rPr>
        <w:t>: K = 1,</w:t>
      </w:r>
      <w:r w:rsidR="000272B8">
        <w:rPr>
          <w:rFonts w:eastAsia="Courier New" w:cs="Times New Roman"/>
          <w:bCs/>
          <w:iCs/>
          <w:color w:val="000000" w:themeColor="text1"/>
          <w:sz w:val="28"/>
          <w:szCs w:val="28"/>
          <w:lang w:eastAsia="zh-CN"/>
        </w:rPr>
        <w:t>15</w:t>
      </w:r>
    </w:p>
    <w:p w14:paraId="2150F48A" w14:textId="40CD6D47" w:rsidR="00D64AB3" w:rsidRPr="0087187E" w:rsidRDefault="002E09A0"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w:t>
      </w:r>
      <w:r w:rsidR="00D64AB3" w:rsidRPr="0087187E">
        <w:rPr>
          <w:rFonts w:eastAsia="Courier New" w:cs="Times New Roman"/>
          <w:bCs/>
          <w:iCs/>
          <w:color w:val="000000" w:themeColor="text1"/>
          <w:sz w:val="28"/>
          <w:szCs w:val="28"/>
          <w:lang w:val="vi-VN" w:eastAsia="zh-CN"/>
        </w:rPr>
        <w:t xml:space="preserve"> Mật độ dân số </w:t>
      </w:r>
      <w:r w:rsidR="001F0164" w:rsidRPr="0087187E">
        <w:rPr>
          <w:rFonts w:eastAsia="Courier New" w:cs="Times New Roman"/>
          <w:bCs/>
          <w:iCs/>
          <w:color w:val="000000" w:themeColor="text1"/>
          <w:sz w:val="28"/>
          <w:szCs w:val="28"/>
          <w:lang w:eastAsia="zh-CN"/>
        </w:rPr>
        <w:t>&gt;</w:t>
      </w:r>
      <w:r w:rsidR="002F7B1E" w:rsidRPr="0087187E">
        <w:rPr>
          <w:rFonts w:eastAsia="Courier New" w:cs="Times New Roman"/>
          <w:bCs/>
          <w:iCs/>
          <w:color w:val="000000" w:themeColor="text1"/>
          <w:sz w:val="28"/>
          <w:szCs w:val="28"/>
          <w:lang w:eastAsia="zh-CN"/>
        </w:rPr>
        <w:t xml:space="preserve"> </w:t>
      </w:r>
      <w:r w:rsidR="007343EF" w:rsidRPr="0087187E">
        <w:rPr>
          <w:rFonts w:eastAsia="Courier New" w:cs="Times New Roman"/>
          <w:bCs/>
          <w:iCs/>
          <w:color w:val="000000" w:themeColor="text1"/>
          <w:sz w:val="28"/>
          <w:szCs w:val="28"/>
          <w:lang w:eastAsia="zh-CN"/>
        </w:rPr>
        <w:t>5</w:t>
      </w:r>
      <w:r w:rsidR="00D64AB3" w:rsidRPr="0087187E">
        <w:rPr>
          <w:rFonts w:eastAsia="Courier New" w:cs="Times New Roman"/>
          <w:bCs/>
          <w:iCs/>
          <w:color w:val="000000" w:themeColor="text1"/>
          <w:sz w:val="28"/>
          <w:szCs w:val="28"/>
          <w:lang w:val="vi-VN" w:eastAsia="zh-CN"/>
        </w:rPr>
        <w:t xml:space="preserve">00 </w:t>
      </w:r>
      <w:r w:rsidR="00C603CD" w:rsidRPr="0087187E">
        <w:rPr>
          <w:rFonts w:eastAsia="Courier New" w:cs="Times New Roman"/>
          <w:bCs/>
          <w:iCs/>
          <w:color w:val="000000" w:themeColor="text1"/>
          <w:sz w:val="28"/>
          <w:szCs w:val="28"/>
          <w:lang w:eastAsia="zh-CN"/>
        </w:rPr>
        <w:t>-</w:t>
      </w:r>
      <w:r w:rsidR="00D64AB3" w:rsidRPr="0087187E">
        <w:rPr>
          <w:rFonts w:eastAsia="Courier New" w:cs="Times New Roman"/>
          <w:bCs/>
          <w:iCs/>
          <w:color w:val="000000" w:themeColor="text1"/>
          <w:sz w:val="28"/>
          <w:szCs w:val="28"/>
          <w:lang w:val="vi-VN" w:eastAsia="zh-CN"/>
        </w:rPr>
        <w:t xml:space="preserve"> </w:t>
      </w:r>
      <w:r w:rsidR="00A46CE9">
        <w:rPr>
          <w:rFonts w:eastAsia="Courier New" w:cs="Times New Roman"/>
          <w:bCs/>
          <w:iCs/>
          <w:color w:val="000000" w:themeColor="text1"/>
          <w:sz w:val="28"/>
          <w:szCs w:val="28"/>
          <w:lang w:eastAsia="zh-CN"/>
        </w:rPr>
        <w:t xml:space="preserve">&lt; </w:t>
      </w:r>
      <w:r w:rsidR="00D64AB3" w:rsidRPr="0087187E">
        <w:rPr>
          <w:rFonts w:eastAsia="Courier New" w:cs="Times New Roman"/>
          <w:bCs/>
          <w:iCs/>
          <w:color w:val="000000" w:themeColor="text1"/>
          <w:sz w:val="28"/>
          <w:szCs w:val="28"/>
          <w:lang w:eastAsia="zh-CN"/>
        </w:rPr>
        <w:t>1.</w:t>
      </w:r>
      <w:r w:rsidR="00510673" w:rsidRPr="0087187E">
        <w:rPr>
          <w:rFonts w:eastAsia="Courier New" w:cs="Times New Roman"/>
          <w:bCs/>
          <w:iCs/>
          <w:color w:val="000000" w:themeColor="text1"/>
          <w:sz w:val="28"/>
          <w:szCs w:val="28"/>
          <w:lang w:eastAsia="zh-CN"/>
        </w:rPr>
        <w:t>0</w:t>
      </w:r>
      <w:r w:rsidR="00D64AB3" w:rsidRPr="0087187E">
        <w:rPr>
          <w:rFonts w:eastAsia="Courier New" w:cs="Times New Roman"/>
          <w:bCs/>
          <w:iCs/>
          <w:color w:val="000000" w:themeColor="text1"/>
          <w:sz w:val="28"/>
          <w:szCs w:val="28"/>
          <w:lang w:eastAsia="zh-CN"/>
        </w:rPr>
        <w:t>00</w:t>
      </w:r>
      <w:r w:rsidR="00D64AB3" w:rsidRPr="0087187E">
        <w:rPr>
          <w:rFonts w:eastAsia="Courier New" w:cs="Times New Roman"/>
          <w:bCs/>
          <w:iCs/>
          <w:color w:val="000000" w:themeColor="text1"/>
          <w:sz w:val="28"/>
          <w:szCs w:val="28"/>
          <w:lang w:val="vi-VN" w:eastAsia="zh-CN"/>
        </w:rPr>
        <w:t xml:space="preserve"> người/km</w:t>
      </w:r>
      <w:r w:rsidR="00D64AB3" w:rsidRPr="0087187E">
        <w:rPr>
          <w:rFonts w:eastAsia="Courier New" w:cs="Times New Roman"/>
          <w:bCs/>
          <w:iCs/>
          <w:color w:val="000000" w:themeColor="text1"/>
          <w:sz w:val="28"/>
          <w:szCs w:val="28"/>
          <w:vertAlign w:val="superscript"/>
          <w:lang w:val="vi-VN" w:eastAsia="zh-CN"/>
        </w:rPr>
        <w:t>2</w:t>
      </w:r>
      <w:r w:rsidR="00D64AB3" w:rsidRPr="0087187E">
        <w:rPr>
          <w:rFonts w:eastAsia="Courier New" w:cs="Times New Roman"/>
          <w:bCs/>
          <w:iCs/>
          <w:color w:val="000000" w:themeColor="text1"/>
          <w:sz w:val="28"/>
          <w:szCs w:val="28"/>
          <w:lang w:val="vi-VN" w:eastAsia="zh-CN"/>
        </w:rPr>
        <w:t xml:space="preserve">: K = </w:t>
      </w:r>
      <w:r w:rsidR="00D64AB3" w:rsidRPr="0087187E">
        <w:rPr>
          <w:rFonts w:eastAsia="Courier New" w:cs="Times New Roman"/>
          <w:bCs/>
          <w:iCs/>
          <w:color w:val="000000" w:themeColor="text1"/>
          <w:sz w:val="28"/>
          <w:szCs w:val="28"/>
          <w:lang w:eastAsia="zh-CN"/>
        </w:rPr>
        <w:t>1,</w:t>
      </w:r>
      <w:r w:rsidR="000272B8">
        <w:rPr>
          <w:rFonts w:eastAsia="Courier New" w:cs="Times New Roman"/>
          <w:bCs/>
          <w:iCs/>
          <w:color w:val="000000" w:themeColor="text1"/>
          <w:sz w:val="28"/>
          <w:szCs w:val="28"/>
          <w:lang w:eastAsia="zh-CN"/>
        </w:rPr>
        <w:t>0</w:t>
      </w:r>
      <w:r w:rsidR="00A46CE9">
        <w:rPr>
          <w:rFonts w:eastAsia="Courier New" w:cs="Times New Roman"/>
          <w:bCs/>
          <w:iCs/>
          <w:color w:val="000000" w:themeColor="text1"/>
          <w:sz w:val="28"/>
          <w:szCs w:val="28"/>
          <w:lang w:eastAsia="zh-CN"/>
        </w:rPr>
        <w:t>8</w:t>
      </w:r>
    </w:p>
    <w:p w14:paraId="0EEEC263" w14:textId="47EC9121" w:rsidR="002F7B1E" w:rsidRPr="0087187E" w:rsidRDefault="00DA0785"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 xml:space="preserve">- </w:t>
      </w:r>
      <w:r w:rsidR="00BE5CD7" w:rsidRPr="0087187E">
        <w:rPr>
          <w:rFonts w:eastAsia="Courier New" w:cs="Times New Roman"/>
          <w:bCs/>
          <w:iCs/>
          <w:color w:val="000000" w:themeColor="text1"/>
          <w:sz w:val="28"/>
          <w:szCs w:val="28"/>
          <w:lang w:eastAsia="zh-CN"/>
        </w:rPr>
        <w:t xml:space="preserve">Mật độ dân số </w:t>
      </w:r>
      <w:r w:rsidR="002F7B1E" w:rsidRPr="0087187E">
        <w:rPr>
          <w:rFonts w:eastAsia="Courier New" w:cs="Times New Roman"/>
          <w:bCs/>
          <w:iCs/>
          <w:color w:val="000000" w:themeColor="text1"/>
          <w:sz w:val="28"/>
          <w:szCs w:val="28"/>
          <w:lang w:val="vi-VN" w:eastAsia="zh-CN"/>
        </w:rPr>
        <w:t>≥</w:t>
      </w:r>
      <w:r w:rsidR="002F7B1E" w:rsidRPr="0087187E">
        <w:rPr>
          <w:rFonts w:eastAsia="Courier New" w:cs="Times New Roman"/>
          <w:bCs/>
          <w:iCs/>
          <w:color w:val="000000" w:themeColor="text1"/>
          <w:sz w:val="28"/>
          <w:szCs w:val="28"/>
          <w:lang w:eastAsia="zh-CN"/>
        </w:rPr>
        <w:t xml:space="preserve"> 400</w:t>
      </w:r>
      <w:r w:rsidR="002F7B1E" w:rsidRPr="0087187E">
        <w:rPr>
          <w:rFonts w:eastAsia="Courier New" w:cs="Times New Roman"/>
          <w:bCs/>
          <w:iCs/>
          <w:color w:val="000000" w:themeColor="text1"/>
          <w:sz w:val="28"/>
          <w:szCs w:val="28"/>
          <w:lang w:val="vi-VN" w:eastAsia="zh-CN"/>
        </w:rPr>
        <w:t xml:space="preserve"> </w:t>
      </w:r>
      <w:r w:rsidR="001F0164" w:rsidRPr="0087187E">
        <w:rPr>
          <w:rFonts w:eastAsia="Courier New" w:cs="Times New Roman"/>
          <w:bCs/>
          <w:iCs/>
          <w:color w:val="000000" w:themeColor="text1"/>
          <w:sz w:val="28"/>
          <w:szCs w:val="28"/>
          <w:lang w:eastAsia="zh-CN"/>
        </w:rPr>
        <w:t>-</w:t>
      </w:r>
      <w:r w:rsidR="002F7B1E" w:rsidRPr="0087187E">
        <w:rPr>
          <w:rFonts w:eastAsia="Courier New" w:cs="Times New Roman"/>
          <w:bCs/>
          <w:iCs/>
          <w:color w:val="000000" w:themeColor="text1"/>
          <w:sz w:val="28"/>
          <w:szCs w:val="28"/>
          <w:lang w:val="vi-VN" w:eastAsia="zh-CN"/>
        </w:rPr>
        <w:t xml:space="preserve"> </w:t>
      </w:r>
      <w:r w:rsidR="00F43107" w:rsidRPr="0087187E">
        <w:rPr>
          <w:rFonts w:eastAsia="Courier New" w:cs="Times New Roman"/>
          <w:bCs/>
          <w:iCs/>
          <w:color w:val="000000" w:themeColor="text1"/>
          <w:sz w:val="28"/>
          <w:szCs w:val="28"/>
          <w:lang w:eastAsia="zh-CN"/>
        </w:rPr>
        <w:t>&lt;</w:t>
      </w:r>
      <w:r w:rsidR="0082497B">
        <w:rPr>
          <w:rFonts w:eastAsia="Courier New" w:cs="Times New Roman"/>
          <w:bCs/>
          <w:iCs/>
          <w:color w:val="000000" w:themeColor="text1"/>
          <w:sz w:val="28"/>
          <w:szCs w:val="28"/>
          <w:lang w:eastAsia="zh-CN"/>
        </w:rPr>
        <w:t xml:space="preserve"> </w:t>
      </w:r>
      <w:r w:rsidR="002F7B1E" w:rsidRPr="0087187E">
        <w:rPr>
          <w:rFonts w:eastAsia="Courier New" w:cs="Times New Roman"/>
          <w:bCs/>
          <w:iCs/>
          <w:color w:val="000000" w:themeColor="text1"/>
          <w:sz w:val="28"/>
          <w:szCs w:val="28"/>
          <w:lang w:eastAsia="zh-CN"/>
        </w:rPr>
        <w:t>500</w:t>
      </w:r>
      <w:r w:rsidR="002F7B1E" w:rsidRPr="0087187E">
        <w:rPr>
          <w:rFonts w:eastAsia="Courier New" w:cs="Times New Roman"/>
          <w:bCs/>
          <w:iCs/>
          <w:color w:val="000000" w:themeColor="text1"/>
          <w:sz w:val="28"/>
          <w:szCs w:val="28"/>
          <w:lang w:val="vi-VN" w:eastAsia="zh-CN"/>
        </w:rPr>
        <w:t xml:space="preserve"> người/km</w:t>
      </w:r>
      <w:r w:rsidR="002F7B1E" w:rsidRPr="0087187E">
        <w:rPr>
          <w:rFonts w:eastAsia="Courier New" w:cs="Times New Roman"/>
          <w:bCs/>
          <w:iCs/>
          <w:color w:val="000000" w:themeColor="text1"/>
          <w:sz w:val="28"/>
          <w:szCs w:val="28"/>
          <w:vertAlign w:val="superscript"/>
          <w:lang w:val="vi-VN" w:eastAsia="zh-CN"/>
        </w:rPr>
        <w:t>2</w:t>
      </w:r>
      <w:r w:rsidR="002F7B1E" w:rsidRPr="0087187E">
        <w:rPr>
          <w:rFonts w:eastAsia="Courier New" w:cs="Times New Roman"/>
          <w:bCs/>
          <w:iCs/>
          <w:color w:val="000000" w:themeColor="text1"/>
          <w:sz w:val="28"/>
          <w:szCs w:val="28"/>
          <w:lang w:val="vi-VN" w:eastAsia="zh-CN"/>
        </w:rPr>
        <w:t xml:space="preserve">: K = </w:t>
      </w:r>
      <w:r w:rsidR="002F7B1E" w:rsidRPr="0087187E">
        <w:rPr>
          <w:rFonts w:eastAsia="Courier New" w:cs="Times New Roman"/>
          <w:bCs/>
          <w:iCs/>
          <w:color w:val="000000" w:themeColor="text1"/>
          <w:sz w:val="28"/>
          <w:szCs w:val="28"/>
          <w:lang w:eastAsia="zh-CN"/>
        </w:rPr>
        <w:t>0,</w:t>
      </w:r>
      <w:r w:rsidRPr="0087187E">
        <w:rPr>
          <w:rFonts w:eastAsia="Courier New" w:cs="Times New Roman"/>
          <w:bCs/>
          <w:iCs/>
          <w:color w:val="000000" w:themeColor="text1"/>
          <w:sz w:val="28"/>
          <w:szCs w:val="28"/>
          <w:lang w:eastAsia="zh-CN"/>
        </w:rPr>
        <w:t>9</w:t>
      </w:r>
      <w:r w:rsidR="005A1B60" w:rsidRPr="0087187E">
        <w:rPr>
          <w:rFonts w:eastAsia="Courier New" w:cs="Times New Roman"/>
          <w:bCs/>
          <w:iCs/>
          <w:color w:val="000000" w:themeColor="text1"/>
          <w:sz w:val="28"/>
          <w:szCs w:val="28"/>
          <w:lang w:eastAsia="zh-CN"/>
        </w:rPr>
        <w:t>0</w:t>
      </w:r>
    </w:p>
    <w:p w14:paraId="4931C479" w14:textId="5745915D" w:rsidR="001C7D84" w:rsidRPr="0087187E" w:rsidRDefault="001C7D84"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 xml:space="preserve">- Mật độ dân số </w:t>
      </w:r>
      <w:r w:rsidRPr="0087187E">
        <w:rPr>
          <w:rFonts w:eastAsia="Courier New" w:cs="Times New Roman"/>
          <w:bCs/>
          <w:iCs/>
          <w:color w:val="000000" w:themeColor="text1"/>
          <w:sz w:val="28"/>
          <w:szCs w:val="28"/>
          <w:lang w:val="vi-VN" w:eastAsia="zh-CN"/>
        </w:rPr>
        <w:t>≥</w:t>
      </w:r>
      <w:r w:rsidRPr="0087187E">
        <w:rPr>
          <w:rFonts w:eastAsia="Courier New" w:cs="Times New Roman"/>
          <w:bCs/>
          <w:iCs/>
          <w:color w:val="000000" w:themeColor="text1"/>
          <w:sz w:val="28"/>
          <w:szCs w:val="28"/>
          <w:lang w:eastAsia="zh-CN"/>
        </w:rPr>
        <w:t xml:space="preserve"> 200</w:t>
      </w:r>
      <w:r w:rsidRPr="0087187E">
        <w:rPr>
          <w:rFonts w:eastAsia="Courier New" w:cs="Times New Roman"/>
          <w:bCs/>
          <w:iCs/>
          <w:color w:val="000000" w:themeColor="text1"/>
          <w:sz w:val="28"/>
          <w:szCs w:val="28"/>
          <w:lang w:val="vi-VN" w:eastAsia="zh-CN"/>
        </w:rPr>
        <w:t xml:space="preserve"> </w:t>
      </w:r>
      <w:r w:rsidRPr="0087187E">
        <w:rPr>
          <w:rFonts w:eastAsia="Courier New" w:cs="Times New Roman"/>
          <w:bCs/>
          <w:iCs/>
          <w:color w:val="000000" w:themeColor="text1"/>
          <w:sz w:val="28"/>
          <w:szCs w:val="28"/>
          <w:lang w:eastAsia="zh-CN"/>
        </w:rPr>
        <w:t>-</w:t>
      </w:r>
      <w:r w:rsidRPr="0087187E">
        <w:rPr>
          <w:rFonts w:eastAsia="Courier New" w:cs="Times New Roman"/>
          <w:bCs/>
          <w:iCs/>
          <w:color w:val="000000" w:themeColor="text1"/>
          <w:sz w:val="28"/>
          <w:szCs w:val="28"/>
          <w:lang w:val="vi-VN" w:eastAsia="zh-CN"/>
        </w:rPr>
        <w:t xml:space="preserve"> </w:t>
      </w:r>
      <w:r w:rsidR="0082497B">
        <w:rPr>
          <w:rFonts w:eastAsia="Courier New" w:cs="Times New Roman"/>
          <w:bCs/>
          <w:iCs/>
          <w:color w:val="000000" w:themeColor="text1"/>
          <w:sz w:val="28"/>
          <w:szCs w:val="28"/>
          <w:lang w:eastAsia="zh-CN"/>
        </w:rPr>
        <w:t xml:space="preserve">&lt; </w:t>
      </w:r>
      <w:r w:rsidRPr="0087187E">
        <w:rPr>
          <w:rFonts w:eastAsia="Courier New" w:cs="Times New Roman"/>
          <w:bCs/>
          <w:iCs/>
          <w:color w:val="000000" w:themeColor="text1"/>
          <w:sz w:val="28"/>
          <w:szCs w:val="28"/>
          <w:lang w:eastAsia="zh-CN"/>
        </w:rPr>
        <w:t>400</w:t>
      </w:r>
      <w:r w:rsidRPr="0087187E">
        <w:rPr>
          <w:rFonts w:eastAsia="Courier New" w:cs="Times New Roman"/>
          <w:bCs/>
          <w:iCs/>
          <w:color w:val="000000" w:themeColor="text1"/>
          <w:sz w:val="28"/>
          <w:szCs w:val="28"/>
          <w:lang w:val="vi-VN" w:eastAsia="zh-CN"/>
        </w:rPr>
        <w:t xml:space="preserve"> người/km</w:t>
      </w:r>
      <w:r w:rsidRPr="0087187E">
        <w:rPr>
          <w:rFonts w:eastAsia="Courier New" w:cs="Times New Roman"/>
          <w:bCs/>
          <w:iCs/>
          <w:color w:val="000000" w:themeColor="text1"/>
          <w:sz w:val="28"/>
          <w:szCs w:val="28"/>
          <w:vertAlign w:val="superscript"/>
          <w:lang w:val="vi-VN" w:eastAsia="zh-CN"/>
        </w:rPr>
        <w:t>2</w:t>
      </w:r>
      <w:r w:rsidRPr="0087187E">
        <w:rPr>
          <w:rFonts w:eastAsia="Courier New" w:cs="Times New Roman"/>
          <w:bCs/>
          <w:iCs/>
          <w:color w:val="000000" w:themeColor="text1"/>
          <w:sz w:val="28"/>
          <w:szCs w:val="28"/>
          <w:lang w:val="vi-VN" w:eastAsia="zh-CN"/>
        </w:rPr>
        <w:t xml:space="preserve">: K = </w:t>
      </w:r>
      <w:r w:rsidRPr="0087187E">
        <w:rPr>
          <w:rFonts w:eastAsia="Courier New" w:cs="Times New Roman"/>
          <w:bCs/>
          <w:iCs/>
          <w:color w:val="000000" w:themeColor="text1"/>
          <w:sz w:val="28"/>
          <w:szCs w:val="28"/>
          <w:lang w:eastAsia="zh-CN"/>
        </w:rPr>
        <w:t>0,65</w:t>
      </w:r>
    </w:p>
    <w:p w14:paraId="5813DA53" w14:textId="74DDDA5A" w:rsidR="00F169DC" w:rsidRPr="0087187E" w:rsidRDefault="00F169DC" w:rsidP="00353E15">
      <w:pPr>
        <w:widowControl w:val="0"/>
        <w:spacing w:before="20" w:after="40" w:line="276" w:lineRule="auto"/>
        <w:ind w:left="720" w:firstLine="425"/>
        <w:jc w:val="both"/>
        <w:rPr>
          <w:rFonts w:eastAsia="Courier New" w:cs="Times New Roman"/>
          <w:bCs/>
          <w:iCs/>
          <w:color w:val="000000" w:themeColor="text1"/>
          <w:sz w:val="28"/>
          <w:szCs w:val="28"/>
          <w:lang w:eastAsia="zh-CN"/>
        </w:rPr>
      </w:pPr>
      <w:r w:rsidRPr="0087187E">
        <w:rPr>
          <w:rFonts w:eastAsia="Courier New" w:cs="Times New Roman"/>
          <w:bCs/>
          <w:iCs/>
          <w:color w:val="000000" w:themeColor="text1"/>
          <w:sz w:val="28"/>
          <w:szCs w:val="28"/>
          <w:lang w:eastAsia="zh-CN"/>
        </w:rPr>
        <w:t>-</w:t>
      </w:r>
      <w:r w:rsidRPr="0087187E">
        <w:rPr>
          <w:rFonts w:eastAsia="Courier New" w:cs="Times New Roman"/>
          <w:bCs/>
          <w:iCs/>
          <w:color w:val="000000" w:themeColor="text1"/>
          <w:sz w:val="28"/>
          <w:szCs w:val="28"/>
          <w:lang w:val="vi-VN" w:eastAsia="zh-CN"/>
        </w:rPr>
        <w:t xml:space="preserve"> Mật độ dân số </w:t>
      </w:r>
      <w:r w:rsidRPr="0087187E">
        <w:rPr>
          <w:rFonts w:eastAsia="Courier New" w:cs="Times New Roman"/>
          <w:bCs/>
          <w:iCs/>
          <w:color w:val="000000" w:themeColor="text1"/>
          <w:sz w:val="28"/>
          <w:szCs w:val="28"/>
          <w:lang w:eastAsia="zh-CN"/>
        </w:rPr>
        <w:t xml:space="preserve">&lt; </w:t>
      </w:r>
      <w:r w:rsidR="005A1B60" w:rsidRPr="0087187E">
        <w:rPr>
          <w:rFonts w:eastAsia="Courier New" w:cs="Times New Roman"/>
          <w:bCs/>
          <w:iCs/>
          <w:color w:val="000000" w:themeColor="text1"/>
          <w:sz w:val="28"/>
          <w:szCs w:val="28"/>
          <w:lang w:eastAsia="zh-CN"/>
        </w:rPr>
        <w:t>2</w:t>
      </w:r>
      <w:r w:rsidRPr="0087187E">
        <w:rPr>
          <w:rFonts w:eastAsia="Courier New" w:cs="Times New Roman"/>
          <w:bCs/>
          <w:iCs/>
          <w:color w:val="000000" w:themeColor="text1"/>
          <w:sz w:val="28"/>
          <w:szCs w:val="28"/>
          <w:lang w:val="vi-VN" w:eastAsia="zh-CN"/>
        </w:rPr>
        <w:t>00 người/km</w:t>
      </w:r>
      <w:r w:rsidRPr="0087187E">
        <w:rPr>
          <w:rFonts w:eastAsia="Courier New" w:cs="Times New Roman"/>
          <w:bCs/>
          <w:iCs/>
          <w:color w:val="000000" w:themeColor="text1"/>
          <w:sz w:val="28"/>
          <w:szCs w:val="28"/>
          <w:vertAlign w:val="superscript"/>
          <w:lang w:val="vi-VN" w:eastAsia="zh-CN"/>
        </w:rPr>
        <w:t>2</w:t>
      </w:r>
      <w:r w:rsidRPr="0087187E">
        <w:rPr>
          <w:rFonts w:eastAsia="Courier New" w:cs="Times New Roman"/>
          <w:bCs/>
          <w:iCs/>
          <w:color w:val="000000" w:themeColor="text1"/>
          <w:sz w:val="28"/>
          <w:szCs w:val="28"/>
          <w:lang w:val="vi-VN" w:eastAsia="zh-CN"/>
        </w:rPr>
        <w:t xml:space="preserve">: K = </w:t>
      </w:r>
      <w:r w:rsidR="008D4505" w:rsidRPr="0087187E">
        <w:rPr>
          <w:rFonts w:eastAsia="Courier New" w:cs="Times New Roman"/>
          <w:bCs/>
          <w:iCs/>
          <w:color w:val="000000" w:themeColor="text1"/>
          <w:sz w:val="28"/>
          <w:szCs w:val="28"/>
          <w:lang w:eastAsia="zh-CN"/>
        </w:rPr>
        <w:t>0,25</w:t>
      </w:r>
    </w:p>
    <w:p w14:paraId="23B0D4F4" w14:textId="334A1310" w:rsidR="004D2CD2" w:rsidRPr="0087187E" w:rsidRDefault="002E09A0" w:rsidP="00353E15">
      <w:pPr>
        <w:widowControl w:val="0"/>
        <w:spacing w:before="120" w:after="60" w:line="276" w:lineRule="auto"/>
        <w:ind w:firstLine="567"/>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b</w:t>
      </w:r>
      <w:r w:rsidR="004D2CD2" w:rsidRPr="0087187E">
        <w:rPr>
          <w:rFonts w:eastAsia="Courier New" w:cs="Times New Roman"/>
          <w:color w:val="000000" w:themeColor="text1"/>
          <w:sz w:val="28"/>
          <w:szCs w:val="28"/>
          <w:lang w:eastAsia="zh-CN"/>
        </w:rPr>
        <w:t xml:space="preserve">) Trường hợp </w:t>
      </w:r>
      <w:r w:rsidR="00C12669" w:rsidRPr="0087187E">
        <w:rPr>
          <w:rFonts w:eastAsia="Courier New" w:cs="Times New Roman"/>
          <w:color w:val="000000" w:themeColor="text1"/>
          <w:sz w:val="28"/>
          <w:szCs w:val="28"/>
          <w:lang w:eastAsia="zh-CN"/>
        </w:rPr>
        <w:t>quy hoạch chung đô thị</w:t>
      </w:r>
      <w:r w:rsidR="0039351A" w:rsidRPr="0087187E">
        <w:rPr>
          <w:rFonts w:eastAsia="Courier New" w:cs="Times New Roman"/>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r w:rsidR="00E600E1" w:rsidRPr="0087187E">
        <w:rPr>
          <w:rFonts w:eastAsia="Courier New" w:cs="Times New Roman"/>
          <w:color w:val="000000" w:themeColor="text1"/>
          <w:sz w:val="28"/>
          <w:szCs w:val="28"/>
          <w:lang w:eastAsia="zh-CN"/>
        </w:rPr>
        <w:t xml:space="preserve"> </w:t>
      </w:r>
      <w:r w:rsidR="00534BB8" w:rsidRPr="0087187E">
        <w:rPr>
          <w:rFonts w:eastAsia="Courier New" w:cs="Times New Roman"/>
          <w:color w:val="000000" w:themeColor="text1"/>
          <w:sz w:val="28"/>
          <w:szCs w:val="28"/>
          <w:lang w:eastAsia="zh-CN"/>
        </w:rPr>
        <w:t xml:space="preserve">thuộc </w:t>
      </w:r>
      <w:r w:rsidR="00D359DC" w:rsidRPr="0087187E">
        <w:rPr>
          <w:rFonts w:eastAsia="Courier New" w:cs="Times New Roman"/>
          <w:color w:val="000000" w:themeColor="text1"/>
          <w:sz w:val="28"/>
          <w:szCs w:val="28"/>
          <w:lang w:eastAsia="zh-CN"/>
        </w:rPr>
        <w:t>thành phố trực thuộc trung ương</w:t>
      </w:r>
      <w:r w:rsidR="00534BB8" w:rsidRPr="0087187E">
        <w:rPr>
          <w:rFonts w:eastAsia="Courier New" w:cs="Times New Roman"/>
          <w:color w:val="000000" w:themeColor="text1"/>
          <w:sz w:val="28"/>
          <w:szCs w:val="28"/>
          <w:lang w:eastAsia="zh-CN"/>
        </w:rPr>
        <w:t xml:space="preserve"> thì định mức chi phí lập nhiệm vụ, lập quy hoạch chung đô thị</w:t>
      </w:r>
      <w:r w:rsidR="0039351A" w:rsidRPr="0087187E">
        <w:rPr>
          <w:rFonts w:eastAsia="Courier New" w:cs="Times New Roman"/>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r w:rsidR="00E600E1" w:rsidRPr="0087187E">
        <w:rPr>
          <w:rFonts w:eastAsia="Courier New" w:cs="Times New Roman"/>
          <w:color w:val="000000" w:themeColor="text1"/>
          <w:sz w:val="28"/>
          <w:szCs w:val="28"/>
          <w:lang w:eastAsia="zh-CN"/>
        </w:rPr>
        <w:t xml:space="preserve"> </w:t>
      </w:r>
      <w:r w:rsidR="00534BB8" w:rsidRPr="0087187E">
        <w:rPr>
          <w:rFonts w:eastAsia="Courier New" w:cs="Times New Roman"/>
          <w:color w:val="000000" w:themeColor="text1"/>
          <w:sz w:val="28"/>
          <w:szCs w:val="28"/>
          <w:lang w:eastAsia="zh-CN"/>
        </w:rPr>
        <w:t>xác định tại Bảng số 1 và</w:t>
      </w:r>
      <w:r w:rsidR="00385A3D" w:rsidRPr="0087187E">
        <w:rPr>
          <w:rFonts w:eastAsia="Courier New" w:cs="Times New Roman"/>
          <w:color w:val="000000" w:themeColor="text1"/>
          <w:sz w:val="28"/>
          <w:szCs w:val="28"/>
          <w:lang w:eastAsia="zh-CN"/>
        </w:rPr>
        <w:t xml:space="preserve"> điều chỉnh với hệ số K=1,2. </w:t>
      </w:r>
    </w:p>
    <w:p w14:paraId="4A217C50" w14:textId="491E742A" w:rsidR="00B87D74" w:rsidRPr="0087187E" w:rsidRDefault="002E09A0" w:rsidP="00353E15">
      <w:pPr>
        <w:widowControl w:val="0"/>
        <w:spacing w:before="120" w:after="60" w:line="276" w:lineRule="auto"/>
        <w:ind w:firstLine="567"/>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001A3CEB" w:rsidRPr="0087187E">
        <w:rPr>
          <w:rFonts w:eastAsia="Courier New" w:cs="Times New Roman"/>
          <w:color w:val="000000" w:themeColor="text1"/>
          <w:sz w:val="28"/>
          <w:szCs w:val="28"/>
          <w:lang w:eastAsia="zh-CN"/>
        </w:rPr>
        <w:t>) Trường hợp khu kinh tế, khu du lịch quốc gia có phạm vi quy hoạch hoàn toàn trong địa giới hành chính của</w:t>
      </w:r>
      <w:r w:rsidR="005E55AA" w:rsidRPr="0087187E">
        <w:rPr>
          <w:rFonts w:eastAsia="Courier New" w:cs="Times New Roman"/>
          <w:color w:val="000000" w:themeColor="text1"/>
          <w:sz w:val="28"/>
          <w:szCs w:val="28"/>
          <w:lang w:eastAsia="zh-CN"/>
        </w:rPr>
        <w:t xml:space="preserve"> đô thị</w:t>
      </w:r>
      <w:r w:rsidR="0039351A" w:rsidRPr="0087187E">
        <w:rPr>
          <w:rFonts w:eastAsia="Courier New" w:cs="Times New Roman"/>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r w:rsidR="001A3CEB" w:rsidRPr="0087187E">
        <w:rPr>
          <w:rFonts w:eastAsia="Courier New" w:cs="Times New Roman"/>
          <w:color w:val="000000" w:themeColor="text1"/>
          <w:sz w:val="28"/>
          <w:szCs w:val="28"/>
          <w:lang w:eastAsia="zh-CN"/>
        </w:rPr>
        <w:t xml:space="preserve"> </w:t>
      </w:r>
      <w:r w:rsidR="00C23570" w:rsidRPr="0087187E">
        <w:rPr>
          <w:rFonts w:eastAsia="Courier New" w:cs="Times New Roman"/>
          <w:color w:val="000000" w:themeColor="text1"/>
          <w:sz w:val="28"/>
          <w:szCs w:val="28"/>
          <w:lang w:eastAsia="zh-CN"/>
        </w:rPr>
        <w:t xml:space="preserve">thì </w:t>
      </w:r>
      <w:r w:rsidR="001A3CEB" w:rsidRPr="0087187E">
        <w:rPr>
          <w:rFonts w:eastAsia="Courier New" w:cs="Times New Roman"/>
          <w:color w:val="000000" w:themeColor="text1"/>
          <w:sz w:val="28"/>
          <w:szCs w:val="28"/>
          <w:lang w:eastAsia="zh-CN"/>
        </w:rPr>
        <w:t xml:space="preserve">định mức chi phí lập nhiệm vụ, lập quy hoạch chung </w:t>
      </w:r>
      <w:r w:rsidR="00C23570" w:rsidRPr="0087187E">
        <w:rPr>
          <w:rFonts w:eastAsia="Courier New" w:cs="Times New Roman"/>
          <w:color w:val="000000" w:themeColor="text1"/>
          <w:sz w:val="28"/>
          <w:szCs w:val="28"/>
          <w:lang w:eastAsia="zh-CN"/>
        </w:rPr>
        <w:t>đô thị</w:t>
      </w:r>
      <w:r w:rsidR="0039351A" w:rsidRPr="0087187E">
        <w:rPr>
          <w:rFonts w:eastAsia="Courier New" w:cs="Times New Roman"/>
          <w:color w:val="000000" w:themeColor="text1"/>
          <w:sz w:val="28"/>
          <w:szCs w:val="28"/>
          <w:lang w:eastAsia="zh-CN"/>
        </w:rPr>
        <w:t>,</w:t>
      </w:r>
      <w:r w:rsidR="0039351A" w:rsidRPr="0087187E">
        <w:rPr>
          <w:rFonts w:cs="Times New Roman"/>
          <w:bCs/>
          <w:color w:val="000000" w:themeColor="text1"/>
          <w:sz w:val="28"/>
          <w:szCs w:val="28"/>
        </w:rPr>
        <w:t xml:space="preserve"> khu vực được định hướng phát triển đô thị, đặc khu trong hệ thống đô thị</w:t>
      </w:r>
      <w:r w:rsidR="001A3CEB" w:rsidRPr="0087187E">
        <w:rPr>
          <w:rFonts w:eastAsia="Courier New" w:cs="Times New Roman"/>
          <w:color w:val="000000" w:themeColor="text1"/>
          <w:sz w:val="28"/>
          <w:szCs w:val="28"/>
          <w:lang w:eastAsia="zh-CN"/>
        </w:rPr>
        <w:t xml:space="preserve"> được xác định tại Bảng số </w:t>
      </w:r>
      <w:proofErr w:type="gramStart"/>
      <w:r w:rsidR="00C23570" w:rsidRPr="0087187E">
        <w:rPr>
          <w:rFonts w:eastAsia="Courier New" w:cs="Times New Roman"/>
          <w:color w:val="000000" w:themeColor="text1"/>
          <w:sz w:val="28"/>
          <w:szCs w:val="28"/>
          <w:lang w:eastAsia="zh-CN"/>
        </w:rPr>
        <w:t>1</w:t>
      </w:r>
      <w:r w:rsidR="001A3CEB" w:rsidRPr="0087187E">
        <w:rPr>
          <w:rFonts w:eastAsia="Courier New" w:cs="Times New Roman"/>
          <w:color w:val="000000" w:themeColor="text1"/>
          <w:sz w:val="28"/>
          <w:szCs w:val="28"/>
          <w:lang w:eastAsia="zh-CN"/>
        </w:rPr>
        <w:t>;</w:t>
      </w:r>
      <w:proofErr w:type="gramEnd"/>
    </w:p>
    <w:p w14:paraId="2018BE61" w14:textId="66907C58" w:rsidR="002C01FA" w:rsidRPr="0087187E" w:rsidRDefault="002C01FA" w:rsidP="00353E15">
      <w:pPr>
        <w:widowControl w:val="0"/>
        <w:spacing w:before="120" w:after="60" w:line="276" w:lineRule="auto"/>
        <w:ind w:firstLine="567"/>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 xml:space="preserve">d) Trường hợp quy hoạch chung đô thị, </w:t>
      </w:r>
      <w:r w:rsidRPr="0087187E">
        <w:rPr>
          <w:rFonts w:cs="Times New Roman"/>
          <w:bCs/>
          <w:color w:val="000000" w:themeColor="text1"/>
          <w:sz w:val="28"/>
          <w:szCs w:val="28"/>
        </w:rPr>
        <w:t>khu vực được định hướng phát triển đô thị, đặc khu trong hệ thống đô thị</w:t>
      </w:r>
      <w:r w:rsidRPr="0087187E">
        <w:rPr>
          <w:rFonts w:eastAsia="Courier New" w:cs="Times New Roman"/>
          <w:color w:val="000000" w:themeColor="text1"/>
          <w:sz w:val="28"/>
          <w:szCs w:val="28"/>
          <w:lang w:eastAsia="zh-CN"/>
        </w:rPr>
        <w:t xml:space="preserve"> có yêu cầu nội dung đáp ứng đủ điều kiện để lập quy hoạch chi tiết theo quy định của pháp luật quy hoạch đô thị và nông thôn thì chi phí lập quy hoạch chung đô thị, </w:t>
      </w:r>
      <w:r w:rsidRPr="0087187E">
        <w:rPr>
          <w:rFonts w:cs="Times New Roman"/>
          <w:bCs/>
          <w:color w:val="000000" w:themeColor="text1"/>
          <w:sz w:val="28"/>
          <w:szCs w:val="28"/>
        </w:rPr>
        <w:t>khu vực được định hướng phát triển đô thị, đặc khu trong hệ thống đô thị</w:t>
      </w:r>
      <w:r w:rsidRPr="0087187E">
        <w:rPr>
          <w:rFonts w:eastAsia="Courier New" w:cs="Times New Roman"/>
          <w:color w:val="000000" w:themeColor="text1"/>
          <w:sz w:val="28"/>
          <w:szCs w:val="28"/>
          <w:lang w:eastAsia="zh-CN"/>
        </w:rPr>
        <w:t xml:space="preserve"> được xác định tại Bảng số 1 và điều chỉnh bằng hệ số K=1,35.</w:t>
      </w:r>
    </w:p>
    <w:p w14:paraId="234B005D" w14:textId="53C33D5A" w:rsidR="00D96EF9" w:rsidRPr="0087187E" w:rsidRDefault="002C01FA" w:rsidP="00353E15">
      <w:pPr>
        <w:widowControl w:val="0"/>
        <w:spacing w:before="120" w:after="60" w:line="276" w:lineRule="auto"/>
        <w:ind w:firstLine="567"/>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đ</w:t>
      </w:r>
      <w:r w:rsidR="00D96EF9" w:rsidRPr="0087187E">
        <w:rPr>
          <w:rFonts w:eastAsia="Courier New" w:cs="Times New Roman"/>
          <w:color w:val="000000" w:themeColor="text1"/>
          <w:sz w:val="28"/>
          <w:szCs w:val="28"/>
          <w:lang w:eastAsia="zh-CN"/>
        </w:rPr>
        <w:t>) Định mức chi phí lập quy hoạch chung đô thị</w:t>
      </w:r>
      <w:r w:rsidR="0039351A" w:rsidRPr="0087187E">
        <w:rPr>
          <w:rFonts w:eastAsia="Courier New" w:cs="Times New Roman"/>
          <w:color w:val="000000" w:themeColor="text1"/>
          <w:sz w:val="28"/>
          <w:szCs w:val="28"/>
          <w:lang w:eastAsia="zh-CN"/>
        </w:rPr>
        <w:t xml:space="preserve">, </w:t>
      </w:r>
      <w:r w:rsidR="0039351A" w:rsidRPr="0087187E">
        <w:rPr>
          <w:rFonts w:cs="Times New Roman"/>
          <w:bCs/>
          <w:color w:val="000000" w:themeColor="text1"/>
          <w:sz w:val="28"/>
          <w:szCs w:val="28"/>
        </w:rPr>
        <w:t>khu vực được định hướng phát triển đô thị, đặc khu trong hệ thống đô thị</w:t>
      </w:r>
      <w:r w:rsidR="00D96EF9" w:rsidRPr="0087187E">
        <w:rPr>
          <w:rFonts w:eastAsia="Courier New" w:cs="Times New Roman"/>
          <w:color w:val="000000" w:themeColor="text1"/>
          <w:sz w:val="28"/>
          <w:szCs w:val="28"/>
          <w:lang w:eastAsia="zh-CN"/>
        </w:rPr>
        <w:t xml:space="preserve"> tại Bảng số 1 đã bao gồm chi phí thiết kế đô thị và chi phí lập đề xuất </w:t>
      </w:r>
      <w:r w:rsidR="00441A71">
        <w:rPr>
          <w:rFonts w:eastAsia="Courier New" w:cs="Times New Roman"/>
          <w:color w:val="000000" w:themeColor="text1"/>
          <w:sz w:val="28"/>
          <w:szCs w:val="28"/>
          <w:lang w:eastAsia="zh-CN"/>
        </w:rPr>
        <w:t xml:space="preserve">các </w:t>
      </w:r>
      <w:r w:rsidR="00D96EF9" w:rsidRPr="0087187E">
        <w:rPr>
          <w:rFonts w:eastAsia="Courier New" w:cs="Times New Roman"/>
          <w:color w:val="000000" w:themeColor="text1"/>
          <w:sz w:val="28"/>
          <w:szCs w:val="28"/>
          <w:lang w:eastAsia="zh-CN"/>
        </w:rPr>
        <w:t>giải pháp bảo vệ môi trường</w:t>
      </w:r>
      <w:r w:rsidR="009A5B06" w:rsidRPr="0087187E">
        <w:rPr>
          <w:rFonts w:eastAsia="Courier New" w:cs="Times New Roman"/>
          <w:color w:val="000000" w:themeColor="text1"/>
          <w:sz w:val="28"/>
          <w:szCs w:val="28"/>
          <w:lang w:eastAsia="zh-CN"/>
        </w:rPr>
        <w:t>.</w:t>
      </w:r>
    </w:p>
    <w:p w14:paraId="56F36A7D" w14:textId="209701AB" w:rsidR="00CD7874" w:rsidRPr="0087187E" w:rsidRDefault="00CD7874" w:rsidP="00353E15">
      <w:pPr>
        <w:widowControl w:val="0"/>
        <w:spacing w:after="60" w:line="276" w:lineRule="auto"/>
        <w:ind w:firstLine="720"/>
        <w:jc w:val="both"/>
        <w:rPr>
          <w:rFonts w:eastAsia="Courier New" w:cs="Times New Roman"/>
          <w:b/>
          <w:bCs/>
          <w:i/>
          <w:iCs/>
          <w:color w:val="000000" w:themeColor="text1"/>
          <w:sz w:val="28"/>
          <w:szCs w:val="28"/>
          <w:lang w:eastAsia="zh-CN"/>
        </w:rPr>
      </w:pPr>
      <w:r w:rsidRPr="0087187E">
        <w:rPr>
          <w:rFonts w:eastAsia="Courier New" w:cs="Times New Roman"/>
          <w:b/>
          <w:bCs/>
          <w:i/>
          <w:iCs/>
          <w:color w:val="000000" w:themeColor="text1"/>
          <w:sz w:val="28"/>
          <w:szCs w:val="28"/>
          <w:lang w:eastAsia="zh-CN"/>
        </w:rPr>
        <w:lastRenderedPageBreak/>
        <w:t>1.2.</w:t>
      </w:r>
      <w:r w:rsidRPr="0087187E">
        <w:rPr>
          <w:rFonts w:eastAsia="Courier New" w:cs="Times New Roman"/>
          <w:b/>
          <w:bCs/>
          <w:i/>
          <w:iCs/>
          <w:color w:val="000000" w:themeColor="text1"/>
          <w:sz w:val="28"/>
          <w:szCs w:val="28"/>
          <w:lang w:val="vi-VN" w:eastAsia="zh-CN"/>
        </w:rPr>
        <w:t xml:space="preserve"> Định mức chi phí lập</w:t>
      </w:r>
      <w:r w:rsidRPr="0087187E">
        <w:rPr>
          <w:rFonts w:eastAsia="Courier New" w:cs="Times New Roman"/>
          <w:b/>
          <w:bCs/>
          <w:i/>
          <w:iCs/>
          <w:color w:val="000000" w:themeColor="text1"/>
          <w:sz w:val="28"/>
          <w:szCs w:val="28"/>
          <w:lang w:eastAsia="zh-CN"/>
        </w:rPr>
        <w:t xml:space="preserve"> nhiệm vụ, lập</w:t>
      </w:r>
      <w:r w:rsidRPr="0087187E">
        <w:rPr>
          <w:rFonts w:eastAsia="Courier New" w:cs="Times New Roman"/>
          <w:b/>
          <w:bCs/>
          <w:i/>
          <w:iCs/>
          <w:color w:val="000000" w:themeColor="text1"/>
          <w:sz w:val="28"/>
          <w:szCs w:val="28"/>
          <w:lang w:val="vi-VN" w:eastAsia="zh-CN"/>
        </w:rPr>
        <w:t xml:space="preserve"> quy hoạch chung </w:t>
      </w:r>
      <w:r w:rsidRPr="0087187E">
        <w:rPr>
          <w:rFonts w:eastAsia="Courier New" w:cs="Times New Roman"/>
          <w:b/>
          <w:bCs/>
          <w:i/>
          <w:iCs/>
          <w:color w:val="000000" w:themeColor="text1"/>
          <w:sz w:val="28"/>
          <w:szCs w:val="28"/>
          <w:lang w:eastAsia="zh-CN"/>
        </w:rPr>
        <w:t>xã</w:t>
      </w:r>
      <w:r w:rsidR="00803A81" w:rsidRPr="0087187E">
        <w:rPr>
          <w:rFonts w:eastAsia="Courier New" w:cs="Times New Roman"/>
          <w:b/>
          <w:bCs/>
          <w:i/>
          <w:iCs/>
          <w:color w:val="000000" w:themeColor="text1"/>
          <w:sz w:val="28"/>
          <w:szCs w:val="28"/>
          <w:lang w:eastAsia="zh-CN"/>
        </w:rPr>
        <w:t>,</w:t>
      </w:r>
      <w:r w:rsidR="00803A81" w:rsidRPr="0087187E">
        <w:rPr>
          <w:color w:val="000000" w:themeColor="text1"/>
        </w:rPr>
        <w:t xml:space="preserve"> </w:t>
      </w:r>
      <w:r w:rsidR="00803A81" w:rsidRPr="0087187E">
        <w:rPr>
          <w:rFonts w:eastAsia="Courier New" w:cs="Times New Roman"/>
          <w:b/>
          <w:bCs/>
          <w:i/>
          <w:iCs/>
          <w:color w:val="000000" w:themeColor="text1"/>
          <w:sz w:val="28"/>
          <w:szCs w:val="28"/>
          <w:lang w:eastAsia="zh-CN"/>
        </w:rPr>
        <w:t>đặc khu không thuộc hệ thống đô thị</w:t>
      </w:r>
    </w:p>
    <w:p w14:paraId="53490F75" w14:textId="2CF9CE04" w:rsidR="00CD7874" w:rsidRPr="0087187E" w:rsidRDefault="00CD7874" w:rsidP="00353E15">
      <w:pPr>
        <w:pStyle w:val="Heading1"/>
        <w:keepNext w:val="0"/>
        <w:widowControl w:val="0"/>
        <w:jc w:val="center"/>
        <w:rPr>
          <w:rFonts w:eastAsia="Courier New"/>
          <w:b w:val="0"/>
          <w:bCs/>
          <w:color w:val="000000" w:themeColor="text1"/>
          <w:szCs w:val="28"/>
          <w:lang w:eastAsia="zh-CN"/>
        </w:rPr>
      </w:pPr>
      <w:r w:rsidRPr="0087187E">
        <w:rPr>
          <w:rFonts w:eastAsia="Courier New"/>
          <w:b w:val="0"/>
          <w:bCs/>
          <w:color w:val="000000" w:themeColor="text1"/>
          <w:szCs w:val="28"/>
          <w:lang w:val="vi-VN" w:eastAsia="zh-CN"/>
        </w:rPr>
        <w:t>Bảng số 2: Định mức chi phí lập</w:t>
      </w:r>
      <w:r w:rsidR="005618AD" w:rsidRPr="0087187E">
        <w:rPr>
          <w:rFonts w:eastAsia="Courier New"/>
          <w:b w:val="0"/>
          <w:bCs/>
          <w:color w:val="000000" w:themeColor="text1"/>
          <w:szCs w:val="28"/>
          <w:lang w:eastAsia="zh-CN"/>
        </w:rPr>
        <w:t xml:space="preserve"> nhiệm vụ, lập</w:t>
      </w:r>
      <w:r w:rsidRPr="0087187E">
        <w:rPr>
          <w:rFonts w:eastAsia="Courier New"/>
          <w:b w:val="0"/>
          <w:bCs/>
          <w:color w:val="000000" w:themeColor="text1"/>
          <w:szCs w:val="28"/>
          <w:lang w:val="vi-VN" w:eastAsia="zh-CN"/>
        </w:rPr>
        <w:t xml:space="preserve"> quy hoạch </w:t>
      </w:r>
      <w:bookmarkStart w:id="27" w:name="_Hlk201532790"/>
      <w:r w:rsidRPr="0087187E">
        <w:rPr>
          <w:rFonts w:eastAsia="Courier New"/>
          <w:b w:val="0"/>
          <w:bCs/>
          <w:color w:val="000000" w:themeColor="text1"/>
          <w:szCs w:val="28"/>
          <w:lang w:val="vi-VN" w:eastAsia="zh-CN"/>
        </w:rPr>
        <w:t>chung xã</w:t>
      </w:r>
      <w:r w:rsidR="00B025B5" w:rsidRPr="0087187E">
        <w:rPr>
          <w:rFonts w:eastAsia="Courier New"/>
          <w:b w:val="0"/>
          <w:bCs/>
          <w:color w:val="000000" w:themeColor="text1"/>
          <w:szCs w:val="28"/>
          <w:lang w:val="vi-VN" w:eastAsia="zh-CN"/>
        </w:rPr>
        <w:t xml:space="preserve">, </w:t>
      </w:r>
      <w:r w:rsidR="00803A81" w:rsidRPr="0087187E">
        <w:rPr>
          <w:rFonts w:eastAsia="Courier New"/>
          <w:b w:val="0"/>
          <w:bCs/>
          <w:color w:val="000000" w:themeColor="text1"/>
          <w:szCs w:val="28"/>
          <w:lang w:val="vi-VN" w:eastAsia="zh-CN"/>
        </w:rPr>
        <w:t>đặc khu không thuộc hệ thống đô thị</w:t>
      </w:r>
      <w:bookmarkEnd w:id="27"/>
    </w:p>
    <w:p w14:paraId="34E2E860" w14:textId="77777777" w:rsidR="00CD7874" w:rsidRPr="0087187E" w:rsidRDefault="00CD7874" w:rsidP="00353E15">
      <w:pPr>
        <w:widowControl w:val="0"/>
        <w:spacing w:before="60" w:after="60" w:line="300" w:lineRule="exact"/>
        <w:ind w:firstLine="720"/>
        <w:jc w:val="right"/>
        <w:rPr>
          <w:rFonts w:eastAsia="Courier New" w:cs="Times New Roman"/>
          <w:bCs/>
          <w:i/>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đồng</w:t>
      </w:r>
    </w:p>
    <w:tbl>
      <w:tblPr>
        <w:tblW w:w="15130" w:type="dxa"/>
        <w:jc w:val="center"/>
        <w:tblLayout w:type="fixed"/>
        <w:tblLook w:val="04A0" w:firstRow="1" w:lastRow="0" w:firstColumn="1" w:lastColumn="0" w:noHBand="0" w:noVBand="1"/>
      </w:tblPr>
      <w:tblGrid>
        <w:gridCol w:w="4815"/>
        <w:gridCol w:w="859"/>
        <w:gridCol w:w="860"/>
        <w:gridCol w:w="859"/>
        <w:gridCol w:w="860"/>
        <w:gridCol w:w="859"/>
        <w:gridCol w:w="860"/>
        <w:gridCol w:w="860"/>
        <w:gridCol w:w="859"/>
        <w:gridCol w:w="860"/>
        <w:gridCol w:w="859"/>
        <w:gridCol w:w="860"/>
        <w:gridCol w:w="860"/>
      </w:tblGrid>
      <w:tr w:rsidR="0087187E" w:rsidRPr="0087187E" w14:paraId="268DFA5E" w14:textId="2B8D5783" w:rsidTr="00D02258">
        <w:trPr>
          <w:trHeight w:val="510"/>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8E422" w14:textId="1DBDAB08"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 xml:space="preserve">Quy mô dân số </w:t>
            </w:r>
            <w:r w:rsidR="00B61ABE" w:rsidRPr="0087187E">
              <w:rPr>
                <w:rFonts w:eastAsia="Times New Roman" w:cs="Times New Roman"/>
                <w:b/>
                <w:bCs/>
                <w:color w:val="000000" w:themeColor="text1"/>
                <w:sz w:val="28"/>
                <w:szCs w:val="28"/>
              </w:rPr>
              <w:br/>
            </w:r>
            <w:r w:rsidRPr="0087187E">
              <w:rPr>
                <w:rFonts w:eastAsia="Times New Roman" w:cs="Times New Roman"/>
                <w:b/>
                <w:bCs/>
                <w:color w:val="000000" w:themeColor="text1"/>
                <w:sz w:val="28"/>
                <w:szCs w:val="28"/>
                <w:lang w:val="vi-VN"/>
              </w:rPr>
              <w:t>(nghìn người)</w:t>
            </w:r>
          </w:p>
        </w:tc>
        <w:tc>
          <w:tcPr>
            <w:tcW w:w="859" w:type="dxa"/>
            <w:tcBorders>
              <w:top w:val="single" w:sz="4" w:space="0" w:color="auto"/>
              <w:left w:val="nil"/>
              <w:bottom w:val="single" w:sz="4" w:space="0" w:color="auto"/>
              <w:right w:val="single" w:sz="4" w:space="0" w:color="auto"/>
            </w:tcBorders>
            <w:shd w:val="clear" w:color="000000" w:fill="FFFFFF"/>
            <w:vAlign w:val="center"/>
            <w:hideMark/>
          </w:tcPr>
          <w:p w14:paraId="01DB8258" w14:textId="738EDF8C"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≤3</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40C49" w14:textId="192E957D"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5</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82DB4" w14:textId="77DD4277"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10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E336D" w14:textId="3CA10FA9"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15</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98BB4" w14:textId="573DE30D"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20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14438" w14:textId="32DB503D"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30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2EB4B" w14:textId="3CF77392"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50</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2354A81B" w14:textId="0203611E"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75</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458D6" w14:textId="3E8F87AC"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100</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F8A1E" w14:textId="7EC54066"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150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8D0C7" w14:textId="0F19B1C6"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200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6862F682" w14:textId="7B5AED13" w:rsidR="00803A81" w:rsidRPr="0087187E" w:rsidRDefault="00803A81" w:rsidP="00353E15">
            <w:pPr>
              <w:widowControl w:val="0"/>
              <w:spacing w:after="0" w:line="240" w:lineRule="auto"/>
              <w:jc w:val="center"/>
              <w:rPr>
                <w:rFonts w:eastAsia="Times New Roman" w:cs="Times New Roman"/>
                <w:b/>
                <w:bCs/>
                <w:color w:val="000000" w:themeColor="text1"/>
                <w:sz w:val="28"/>
                <w:szCs w:val="28"/>
                <w:lang w:val="vi-VN"/>
              </w:rPr>
            </w:pPr>
            <w:r w:rsidRPr="0087187E">
              <w:rPr>
                <w:rFonts w:eastAsia="Times New Roman" w:cs="Times New Roman"/>
                <w:b/>
                <w:bCs/>
                <w:color w:val="000000" w:themeColor="text1"/>
                <w:sz w:val="28"/>
                <w:szCs w:val="28"/>
                <w:lang w:val="vi-VN"/>
              </w:rPr>
              <w:t>250</w:t>
            </w:r>
          </w:p>
        </w:tc>
      </w:tr>
      <w:tr w:rsidR="0087187E" w:rsidRPr="0087187E" w14:paraId="368299E8" w14:textId="3797C2BA" w:rsidTr="00D02258">
        <w:trPr>
          <w:trHeight w:val="510"/>
          <w:jc w:val="center"/>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FCAA24B" w14:textId="15A50749" w:rsidR="00803A81" w:rsidRPr="0087187E" w:rsidRDefault="00803A81" w:rsidP="00353E15">
            <w:pPr>
              <w:widowControl w:val="0"/>
              <w:spacing w:before="40" w:after="40" w:line="240" w:lineRule="auto"/>
              <w:rPr>
                <w:rFonts w:eastAsia="Times New Roman" w:cs="Times New Roman"/>
                <w:b/>
                <w:bCs/>
                <w:color w:val="000000" w:themeColor="text1"/>
                <w:sz w:val="28"/>
                <w:szCs w:val="28"/>
              </w:rPr>
            </w:pPr>
            <w:r w:rsidRPr="0087187E">
              <w:rPr>
                <w:rFonts w:eastAsia="Courier New" w:cs="Times New Roman"/>
                <w:iCs/>
                <w:color w:val="000000" w:themeColor="text1"/>
                <w:sz w:val="28"/>
                <w:szCs w:val="28"/>
                <w:lang w:val="vi-VN" w:eastAsia="zh-CN"/>
              </w:rPr>
              <w:t xml:space="preserve">Định mức chi </w:t>
            </w:r>
            <w:r w:rsidRPr="0087187E">
              <w:rPr>
                <w:rFonts w:eastAsia="Courier New" w:cs="Times New Roman"/>
                <w:iCs/>
                <w:color w:val="000000" w:themeColor="text1"/>
                <w:sz w:val="28"/>
                <w:szCs w:val="28"/>
                <w:lang w:eastAsia="zh-CN"/>
              </w:rPr>
              <w:t xml:space="preserve">phí lập </w:t>
            </w:r>
            <w:r w:rsidRPr="0087187E">
              <w:rPr>
                <w:rFonts w:eastAsia="Courier New" w:cs="Times New Roman"/>
                <w:color w:val="000000" w:themeColor="text1"/>
                <w:sz w:val="28"/>
                <w:szCs w:val="28"/>
                <w:lang w:val="vi-VN" w:eastAsia="zh-CN"/>
              </w:rPr>
              <w:t>quy hoạch chung xã</w:t>
            </w:r>
            <w:r w:rsidR="0039351A" w:rsidRPr="0087187E">
              <w:rPr>
                <w:rFonts w:eastAsia="Courier New" w:cs="Times New Roman"/>
                <w:color w:val="000000" w:themeColor="text1"/>
                <w:sz w:val="28"/>
                <w:szCs w:val="28"/>
                <w:lang w:eastAsia="zh-CN"/>
              </w:rPr>
              <w:t>, đặc khu không thuộc hệ thống đô thị</w:t>
            </w:r>
          </w:p>
        </w:tc>
        <w:tc>
          <w:tcPr>
            <w:tcW w:w="859" w:type="dxa"/>
            <w:tcBorders>
              <w:top w:val="single" w:sz="4" w:space="0" w:color="auto"/>
              <w:left w:val="nil"/>
              <w:bottom w:val="single" w:sz="4" w:space="0" w:color="auto"/>
              <w:right w:val="single" w:sz="4" w:space="0" w:color="auto"/>
            </w:tcBorders>
            <w:shd w:val="clear" w:color="000000" w:fill="FFFFFF"/>
            <w:vAlign w:val="center"/>
            <w:hideMark/>
          </w:tcPr>
          <w:p w14:paraId="03A8ADC6" w14:textId="00E465EF"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15</w:t>
            </w:r>
            <w:r w:rsidR="00B14C18" w:rsidRPr="0087187E">
              <w:rPr>
                <w:color w:val="000000" w:themeColor="text1"/>
                <w:sz w:val="28"/>
                <w:szCs w:val="24"/>
              </w:rPr>
              <w:t>6</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27C5" w14:textId="292F678C"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184</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59C2A" w14:textId="290A34C3"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268</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4CACD" w14:textId="4493AD9E"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306</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54086FD6" w14:textId="5483FC2B"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339</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62B747CC" w14:textId="20654ABB"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382</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2C4A3BE5" w14:textId="71A95B43"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470</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483E7C97" w14:textId="091F0E02"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580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131F6574" w14:textId="647766B8"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690</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7A5E766F" w14:textId="1B69D78F"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910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3750602C" w14:textId="1BBF21F1"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1.130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541629D1" w14:textId="41A78CE6"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1.350</w:t>
            </w:r>
          </w:p>
        </w:tc>
      </w:tr>
      <w:tr w:rsidR="0087187E" w:rsidRPr="0087187E" w14:paraId="1CCF0C0D" w14:textId="714F255E" w:rsidTr="00D02258">
        <w:trPr>
          <w:trHeight w:val="510"/>
          <w:jc w:val="center"/>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B5728B4" w14:textId="764290A0" w:rsidR="00803A81" w:rsidRPr="0087187E" w:rsidRDefault="00803A81" w:rsidP="00353E15">
            <w:pPr>
              <w:widowControl w:val="0"/>
              <w:spacing w:before="40" w:after="40" w:line="240" w:lineRule="auto"/>
              <w:rPr>
                <w:rFonts w:eastAsia="Times New Roman" w:cs="Times New Roman"/>
                <w:b/>
                <w:bCs/>
                <w:color w:val="000000" w:themeColor="text1"/>
                <w:sz w:val="28"/>
                <w:szCs w:val="28"/>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 xml:space="preserve">lập nhiệm vụ </w:t>
            </w:r>
            <w:r w:rsidRPr="0087187E">
              <w:rPr>
                <w:rFonts w:eastAsia="Courier New" w:cs="Times New Roman"/>
                <w:color w:val="000000" w:themeColor="text1"/>
                <w:sz w:val="28"/>
                <w:szCs w:val="28"/>
                <w:lang w:val="vi-VN" w:eastAsia="zh-CN"/>
              </w:rPr>
              <w:t>quy hoạch chung xã</w:t>
            </w:r>
            <w:r w:rsidR="0039351A" w:rsidRPr="0087187E">
              <w:rPr>
                <w:rFonts w:eastAsia="Courier New" w:cs="Times New Roman"/>
                <w:color w:val="000000" w:themeColor="text1"/>
                <w:sz w:val="28"/>
                <w:szCs w:val="28"/>
                <w:lang w:eastAsia="zh-CN"/>
              </w:rPr>
              <w:t>, đặc khu không thuộc hệ thống đô thị</w:t>
            </w:r>
          </w:p>
        </w:tc>
        <w:tc>
          <w:tcPr>
            <w:tcW w:w="859" w:type="dxa"/>
            <w:tcBorders>
              <w:top w:val="single" w:sz="4" w:space="0" w:color="auto"/>
              <w:left w:val="nil"/>
              <w:bottom w:val="single" w:sz="4" w:space="0" w:color="auto"/>
              <w:right w:val="single" w:sz="4" w:space="0" w:color="auto"/>
            </w:tcBorders>
            <w:shd w:val="clear" w:color="000000" w:fill="FFFFFF"/>
            <w:vAlign w:val="center"/>
            <w:hideMark/>
          </w:tcPr>
          <w:p w14:paraId="3CEF1469" w14:textId="5CD2B588"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2</w:t>
            </w:r>
            <w:r w:rsidR="00B14C18" w:rsidRPr="0087187E">
              <w:rPr>
                <w:color w:val="000000" w:themeColor="text1"/>
                <w:sz w:val="28"/>
                <w:szCs w:val="24"/>
              </w:rPr>
              <w:t>2</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EE706" w14:textId="5BBA490B"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26</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193B6" w14:textId="1A9B959B"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37</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CB8B5" w14:textId="3B57E69F"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41</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35DDEB96" w14:textId="7C363FCF"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44</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1DA396C9" w14:textId="162F11F6"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48</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27DC66D3" w14:textId="33CA59B7"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59</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25F2DC1A" w14:textId="74E096E5"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72</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30F5C702" w14:textId="7ECDA2C7"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85</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3E2FD358" w14:textId="14A5E1EA"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110</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5DE0C2AD" w14:textId="22F4354B"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136</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tcPr>
          <w:p w14:paraId="04597D50" w14:textId="4AC91BD1" w:rsidR="00803A81" w:rsidRPr="0087187E" w:rsidRDefault="00803A81" w:rsidP="00353E15">
            <w:pPr>
              <w:widowControl w:val="0"/>
              <w:spacing w:before="40" w:after="40" w:line="240" w:lineRule="auto"/>
              <w:jc w:val="center"/>
              <w:rPr>
                <w:color w:val="000000" w:themeColor="text1"/>
                <w:sz w:val="28"/>
                <w:szCs w:val="24"/>
              </w:rPr>
            </w:pPr>
            <w:r w:rsidRPr="0087187E">
              <w:rPr>
                <w:color w:val="000000" w:themeColor="text1"/>
                <w:sz w:val="28"/>
                <w:szCs w:val="24"/>
              </w:rPr>
              <w:t>162</w:t>
            </w:r>
          </w:p>
        </w:tc>
      </w:tr>
    </w:tbl>
    <w:p w14:paraId="4FC7119B" w14:textId="285252BB" w:rsidR="00886913" w:rsidRPr="00406C5E" w:rsidRDefault="00886913" w:rsidP="00353E15">
      <w:pPr>
        <w:pStyle w:val="ListParagraph"/>
        <w:widowControl w:val="0"/>
        <w:numPr>
          <w:ilvl w:val="0"/>
          <w:numId w:val="14"/>
        </w:numPr>
        <w:spacing w:after="0" w:line="276" w:lineRule="auto"/>
        <w:ind w:left="0" w:firstLine="425"/>
        <w:jc w:val="both"/>
        <w:rPr>
          <w:rFonts w:eastAsia="Courier New" w:cs="Times New Roman"/>
          <w:bCs/>
          <w:iCs/>
          <w:color w:val="000000" w:themeColor="text1"/>
          <w:spacing w:val="-6"/>
          <w:sz w:val="28"/>
          <w:szCs w:val="28"/>
          <w:lang w:val="vi-VN" w:eastAsia="zh-CN"/>
        </w:rPr>
      </w:pPr>
      <w:r w:rsidRPr="00406C5E">
        <w:rPr>
          <w:rFonts w:eastAsia="Courier New" w:cs="Times New Roman"/>
          <w:bCs/>
          <w:iCs/>
          <w:color w:val="000000" w:themeColor="text1"/>
          <w:spacing w:val="-6"/>
          <w:sz w:val="28"/>
          <w:szCs w:val="28"/>
          <w:lang w:val="vi-VN" w:eastAsia="zh-CN"/>
        </w:rPr>
        <w:t xml:space="preserve">Định mức chi phí quy định tại Bảng số </w:t>
      </w:r>
      <w:r w:rsidRPr="00406C5E">
        <w:rPr>
          <w:rFonts w:eastAsia="Courier New" w:cs="Times New Roman"/>
          <w:bCs/>
          <w:iCs/>
          <w:color w:val="000000" w:themeColor="text1"/>
          <w:spacing w:val="-6"/>
          <w:sz w:val="28"/>
          <w:szCs w:val="28"/>
          <w:lang w:eastAsia="zh-CN"/>
        </w:rPr>
        <w:t>2</w:t>
      </w:r>
      <w:r w:rsidRPr="00406C5E">
        <w:rPr>
          <w:rFonts w:eastAsia="Courier New" w:cs="Times New Roman"/>
          <w:bCs/>
          <w:iCs/>
          <w:color w:val="000000" w:themeColor="text1"/>
          <w:spacing w:val="-6"/>
          <w:sz w:val="28"/>
          <w:szCs w:val="28"/>
          <w:lang w:val="vi-VN" w:eastAsia="zh-CN"/>
        </w:rPr>
        <w:t xml:space="preserve"> chưa bao gồm chi phí lập quy hoạch sản xuất và quy hoạch sử dụng đất của xã</w:t>
      </w:r>
      <w:r w:rsidR="000417BC">
        <w:rPr>
          <w:rFonts w:eastAsia="Courier New" w:cs="Times New Roman"/>
          <w:bCs/>
          <w:iCs/>
          <w:color w:val="000000" w:themeColor="text1"/>
          <w:spacing w:val="-6"/>
          <w:sz w:val="28"/>
          <w:szCs w:val="28"/>
          <w:lang w:eastAsia="zh-CN"/>
        </w:rPr>
        <w:t>, đặc khu không thuộc hệ thống đô thị</w:t>
      </w:r>
      <w:r w:rsidRPr="00406C5E">
        <w:rPr>
          <w:rFonts w:eastAsia="Courier New" w:cs="Times New Roman"/>
          <w:bCs/>
          <w:iCs/>
          <w:color w:val="000000" w:themeColor="text1"/>
          <w:spacing w:val="-6"/>
          <w:sz w:val="28"/>
          <w:szCs w:val="28"/>
          <w:lang w:val="vi-VN" w:eastAsia="zh-CN"/>
        </w:rPr>
        <w:t>.</w:t>
      </w:r>
    </w:p>
    <w:p w14:paraId="37F2E0A1" w14:textId="0C9874D7" w:rsidR="00B52AFD" w:rsidRPr="00886913" w:rsidRDefault="00B52AFD" w:rsidP="00353E15">
      <w:pPr>
        <w:pStyle w:val="ListParagraph"/>
        <w:widowControl w:val="0"/>
        <w:numPr>
          <w:ilvl w:val="0"/>
          <w:numId w:val="14"/>
        </w:numPr>
        <w:spacing w:after="0" w:line="276" w:lineRule="auto"/>
        <w:jc w:val="both"/>
        <w:rPr>
          <w:rFonts w:eastAsia="Courier New" w:cs="Times New Roman"/>
          <w:bCs/>
          <w:iCs/>
          <w:color w:val="000000" w:themeColor="text1"/>
          <w:spacing w:val="-4"/>
          <w:sz w:val="28"/>
          <w:szCs w:val="28"/>
          <w:lang w:val="vi-VN" w:eastAsia="zh-CN"/>
        </w:rPr>
      </w:pPr>
      <w:r w:rsidRPr="00886913">
        <w:rPr>
          <w:rFonts w:eastAsia="Courier New" w:cs="Times New Roman"/>
          <w:bCs/>
          <w:iCs/>
          <w:color w:val="000000" w:themeColor="text1"/>
          <w:spacing w:val="-4"/>
          <w:sz w:val="28"/>
          <w:szCs w:val="28"/>
          <w:lang w:val="vi-VN" w:eastAsia="zh-CN"/>
        </w:rPr>
        <w:t xml:space="preserve"> </w:t>
      </w:r>
      <w:r w:rsidR="00BE5667" w:rsidRPr="00886913">
        <w:rPr>
          <w:rFonts w:eastAsia="Courier New" w:cs="Times New Roman"/>
          <w:bCs/>
          <w:iCs/>
          <w:color w:val="000000" w:themeColor="text1"/>
          <w:spacing w:val="-4"/>
          <w:sz w:val="28"/>
          <w:szCs w:val="28"/>
          <w:lang w:val="vi-VN" w:eastAsia="zh-CN"/>
        </w:rPr>
        <w:t>Đ</w:t>
      </w:r>
      <w:r w:rsidRPr="00886913">
        <w:rPr>
          <w:rFonts w:eastAsia="Courier New" w:cs="Times New Roman"/>
          <w:bCs/>
          <w:iCs/>
          <w:color w:val="000000" w:themeColor="text1"/>
          <w:spacing w:val="-4"/>
          <w:sz w:val="28"/>
          <w:szCs w:val="28"/>
          <w:lang w:val="vi-VN" w:eastAsia="zh-CN"/>
        </w:rPr>
        <w:t>ịnh mức chi phí quy định tại Bảng số 2 được điều chỉnh trong các trường hợp sau:</w:t>
      </w:r>
    </w:p>
    <w:p w14:paraId="7BA05275" w14:textId="5A38F2B9" w:rsidR="00B52AFD" w:rsidRPr="0087187E" w:rsidRDefault="00B52AFD" w:rsidP="00353E15">
      <w:pPr>
        <w:widowControl w:val="0"/>
        <w:spacing w:after="0" w:line="276" w:lineRule="auto"/>
        <w:ind w:left="720" w:firstLine="425"/>
        <w:jc w:val="both"/>
        <w:rPr>
          <w:rFonts w:eastAsia="Courier New" w:cs="Times New Roman"/>
          <w:bCs/>
          <w:iCs/>
          <w:color w:val="000000" w:themeColor="text1"/>
          <w:sz w:val="28"/>
          <w:szCs w:val="28"/>
          <w:lang w:val="vi-VN" w:eastAsia="zh-CN"/>
        </w:rPr>
      </w:pPr>
      <w:r w:rsidRPr="0087187E">
        <w:rPr>
          <w:rFonts w:eastAsia="Courier New" w:cs="Times New Roman"/>
          <w:bCs/>
          <w:iCs/>
          <w:color w:val="000000" w:themeColor="text1"/>
          <w:sz w:val="28"/>
          <w:szCs w:val="28"/>
          <w:lang w:val="vi-VN" w:eastAsia="zh-CN"/>
        </w:rPr>
        <w:t>- Quy hoạch chung xã</w:t>
      </w:r>
      <w:r w:rsidR="000155DC" w:rsidRPr="0087187E">
        <w:rPr>
          <w:rFonts w:eastAsia="Courier New" w:cs="Times New Roman"/>
          <w:bCs/>
          <w:iCs/>
          <w:color w:val="000000" w:themeColor="text1"/>
          <w:sz w:val="28"/>
          <w:szCs w:val="28"/>
          <w:lang w:val="vi-VN" w:eastAsia="zh-CN"/>
        </w:rPr>
        <w:t>,</w:t>
      </w:r>
      <w:r w:rsidR="000155DC" w:rsidRPr="0087187E">
        <w:rPr>
          <w:rFonts w:eastAsia="Courier New" w:cs="Times New Roman"/>
          <w:bCs/>
          <w:iCs/>
          <w:color w:val="000000" w:themeColor="text1"/>
          <w:spacing w:val="-4"/>
          <w:sz w:val="28"/>
          <w:szCs w:val="28"/>
          <w:lang w:val="vi-VN" w:eastAsia="zh-CN"/>
        </w:rPr>
        <w:t xml:space="preserve"> đặc khu không thuộc hệ thống đô thị</w:t>
      </w:r>
      <w:r w:rsidRPr="0087187E">
        <w:rPr>
          <w:rFonts w:eastAsia="Courier New" w:cs="Times New Roman"/>
          <w:bCs/>
          <w:iCs/>
          <w:color w:val="000000" w:themeColor="text1"/>
          <w:sz w:val="28"/>
          <w:szCs w:val="28"/>
          <w:lang w:val="vi-VN" w:eastAsia="zh-CN"/>
        </w:rPr>
        <w:t xml:space="preserve"> có làng cổ: K =1,2;</w:t>
      </w:r>
    </w:p>
    <w:p w14:paraId="508847C4" w14:textId="55C48F07" w:rsidR="00B52AFD" w:rsidRPr="0087187E" w:rsidRDefault="00B52AFD" w:rsidP="00353E15">
      <w:pPr>
        <w:widowControl w:val="0"/>
        <w:spacing w:after="0" w:line="276" w:lineRule="auto"/>
        <w:ind w:left="720" w:firstLine="425"/>
        <w:jc w:val="both"/>
        <w:rPr>
          <w:rFonts w:eastAsia="Courier New" w:cs="Times New Roman"/>
          <w:bCs/>
          <w:iCs/>
          <w:color w:val="000000" w:themeColor="text1"/>
          <w:sz w:val="28"/>
          <w:szCs w:val="28"/>
          <w:lang w:val="vi-VN" w:eastAsia="zh-CN"/>
        </w:rPr>
      </w:pPr>
      <w:r w:rsidRPr="0087187E">
        <w:rPr>
          <w:rFonts w:eastAsia="Courier New" w:cs="Times New Roman"/>
          <w:bCs/>
          <w:iCs/>
          <w:color w:val="000000" w:themeColor="text1"/>
          <w:sz w:val="28"/>
          <w:szCs w:val="28"/>
          <w:lang w:val="vi-VN" w:eastAsia="zh-CN"/>
        </w:rPr>
        <w:t>- Quy hoạch chung xã</w:t>
      </w:r>
      <w:r w:rsidR="000155DC" w:rsidRPr="0087187E">
        <w:rPr>
          <w:rFonts w:eastAsia="Courier New" w:cs="Times New Roman"/>
          <w:bCs/>
          <w:iCs/>
          <w:color w:val="000000" w:themeColor="text1"/>
          <w:sz w:val="28"/>
          <w:szCs w:val="28"/>
          <w:lang w:val="vi-VN" w:eastAsia="zh-CN"/>
        </w:rPr>
        <w:t>,</w:t>
      </w:r>
      <w:r w:rsidR="000155DC" w:rsidRPr="0087187E">
        <w:rPr>
          <w:rFonts w:eastAsia="Courier New" w:cs="Times New Roman"/>
          <w:bCs/>
          <w:iCs/>
          <w:color w:val="000000" w:themeColor="text1"/>
          <w:spacing w:val="-4"/>
          <w:sz w:val="28"/>
          <w:szCs w:val="28"/>
          <w:lang w:val="vi-VN" w:eastAsia="zh-CN"/>
        </w:rPr>
        <w:t xml:space="preserve"> đặc khu không thuộc hệ thống đô thị</w:t>
      </w:r>
      <w:r w:rsidR="00421F62" w:rsidRPr="0087187E">
        <w:rPr>
          <w:rFonts w:eastAsia="Courier New" w:cs="Times New Roman"/>
          <w:bCs/>
          <w:iCs/>
          <w:color w:val="000000" w:themeColor="text1"/>
          <w:sz w:val="28"/>
          <w:szCs w:val="28"/>
          <w:lang w:val="vi-VN" w:eastAsia="zh-CN"/>
        </w:rPr>
        <w:t xml:space="preserve"> </w:t>
      </w:r>
      <w:r w:rsidRPr="0087187E">
        <w:rPr>
          <w:rFonts w:eastAsia="Courier New" w:cs="Times New Roman"/>
          <w:bCs/>
          <w:iCs/>
          <w:color w:val="000000" w:themeColor="text1"/>
          <w:sz w:val="28"/>
          <w:szCs w:val="28"/>
          <w:lang w:val="vi-VN" w:eastAsia="zh-CN"/>
        </w:rPr>
        <w:t>có làng nghề sản xuất: K =1,3.</w:t>
      </w:r>
    </w:p>
    <w:p w14:paraId="17360E63" w14:textId="49312A76" w:rsidR="00B52AFD" w:rsidRPr="00886913" w:rsidRDefault="00886913" w:rsidP="00353E15">
      <w:pPr>
        <w:widowControl w:val="0"/>
        <w:spacing w:after="0" w:line="276" w:lineRule="auto"/>
        <w:ind w:firstLine="425"/>
        <w:jc w:val="both"/>
        <w:rPr>
          <w:rFonts w:eastAsia="Courier New" w:cs="Times New Roman"/>
          <w:bCs/>
          <w:iCs/>
          <w:color w:val="000000" w:themeColor="text1"/>
          <w:sz w:val="28"/>
          <w:szCs w:val="28"/>
          <w:lang w:val="vi-VN" w:eastAsia="zh-CN"/>
        </w:rPr>
      </w:pPr>
      <w:r w:rsidRPr="00886913">
        <w:rPr>
          <w:rFonts w:eastAsia="Courier New" w:cs="Times New Roman"/>
          <w:bCs/>
          <w:iCs/>
          <w:color w:val="000000" w:themeColor="text1"/>
          <w:sz w:val="28"/>
          <w:szCs w:val="28"/>
          <w:lang w:val="vi-VN" w:eastAsia="zh-CN"/>
        </w:rPr>
        <w:t>c</w:t>
      </w:r>
      <w:r w:rsidR="00B52AFD" w:rsidRPr="0087187E">
        <w:rPr>
          <w:rFonts w:eastAsia="Courier New" w:cs="Times New Roman"/>
          <w:bCs/>
          <w:iCs/>
          <w:color w:val="000000" w:themeColor="text1"/>
          <w:sz w:val="28"/>
          <w:szCs w:val="28"/>
          <w:lang w:val="vi-VN" w:eastAsia="zh-CN"/>
        </w:rPr>
        <w:t xml:space="preserve">) Định mức chi phí lập </w:t>
      </w:r>
      <w:r w:rsidR="00B52AFD" w:rsidRPr="0087187E">
        <w:rPr>
          <w:rFonts w:eastAsia="Courier New" w:cs="Times New Roman"/>
          <w:color w:val="000000" w:themeColor="text1"/>
          <w:sz w:val="28"/>
          <w:szCs w:val="28"/>
          <w:lang w:val="vi-VN" w:eastAsia="zh-CN"/>
        </w:rPr>
        <w:t>quy hoạch chung xã</w:t>
      </w:r>
      <w:r w:rsidR="00803A81" w:rsidRPr="0087187E">
        <w:rPr>
          <w:rFonts w:eastAsia="Courier New" w:cs="Times New Roman"/>
          <w:color w:val="000000" w:themeColor="text1"/>
          <w:sz w:val="28"/>
          <w:szCs w:val="28"/>
          <w:lang w:val="vi-VN" w:eastAsia="zh-CN"/>
        </w:rPr>
        <w:t>, đặc khu không thuộc hệ thống đô thị</w:t>
      </w:r>
      <w:r w:rsidR="00B52AFD" w:rsidRPr="0087187E">
        <w:rPr>
          <w:rFonts w:eastAsia="Courier New" w:cs="Times New Roman"/>
          <w:bCs/>
          <w:iCs/>
          <w:color w:val="000000" w:themeColor="text1"/>
          <w:sz w:val="28"/>
          <w:szCs w:val="28"/>
          <w:lang w:val="vi-VN" w:eastAsia="zh-CN"/>
        </w:rPr>
        <w:t xml:space="preserve"> tại Bảng số 2 đã bao gồm chi phí lập đề xuất </w:t>
      </w:r>
      <w:r w:rsidR="0096707B" w:rsidRPr="0096707B">
        <w:rPr>
          <w:rFonts w:eastAsia="Courier New" w:cs="Times New Roman"/>
          <w:bCs/>
          <w:iCs/>
          <w:color w:val="000000" w:themeColor="text1"/>
          <w:sz w:val="28"/>
          <w:szCs w:val="28"/>
          <w:lang w:val="vi-VN" w:eastAsia="zh-CN"/>
        </w:rPr>
        <w:t xml:space="preserve">các </w:t>
      </w:r>
      <w:r w:rsidR="00B52AFD" w:rsidRPr="0087187E">
        <w:rPr>
          <w:rFonts w:eastAsia="Courier New" w:cs="Times New Roman"/>
          <w:bCs/>
          <w:iCs/>
          <w:color w:val="000000" w:themeColor="text1"/>
          <w:sz w:val="28"/>
          <w:szCs w:val="28"/>
          <w:lang w:val="vi-VN" w:eastAsia="zh-CN"/>
        </w:rPr>
        <w:t>giải pháp bảo vệ môi trường.</w:t>
      </w:r>
    </w:p>
    <w:p w14:paraId="792BCDFC" w14:textId="184D4D79" w:rsidR="00B41A25" w:rsidRPr="0087187E" w:rsidRDefault="00B41A25" w:rsidP="000417BC">
      <w:pPr>
        <w:widowControl w:val="0"/>
        <w:spacing w:before="120" w:after="60" w:line="360" w:lineRule="exact"/>
        <w:ind w:firstLine="720"/>
        <w:jc w:val="both"/>
        <w:rPr>
          <w:rFonts w:eastAsia="Courier New" w:cs="Times New Roman"/>
          <w:b/>
          <w:bCs/>
          <w:i/>
          <w:iCs/>
          <w:color w:val="000000" w:themeColor="text1"/>
          <w:sz w:val="28"/>
          <w:szCs w:val="28"/>
          <w:lang w:val="vi-VN" w:eastAsia="zh-CN"/>
        </w:rPr>
      </w:pPr>
      <w:r w:rsidRPr="0087187E">
        <w:rPr>
          <w:rFonts w:eastAsia="Courier New" w:cs="Times New Roman"/>
          <w:b/>
          <w:bCs/>
          <w:i/>
          <w:iCs/>
          <w:color w:val="000000" w:themeColor="text1"/>
          <w:sz w:val="28"/>
          <w:szCs w:val="28"/>
          <w:lang w:val="vi-VN" w:eastAsia="zh-CN"/>
        </w:rPr>
        <w:t>1.3. Định mức chi phí lập nhiệm vụ, lập quy hoạch chung khu kinh tế, khu du lịch quốc gia</w:t>
      </w:r>
    </w:p>
    <w:p w14:paraId="208A38A1" w14:textId="6F502BC2" w:rsidR="00B41A25" w:rsidRPr="0087187E" w:rsidRDefault="00B41A25"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2D0EBB" w:rsidRPr="0087187E">
        <w:rPr>
          <w:rFonts w:eastAsia="Courier New"/>
          <w:b w:val="0"/>
          <w:bCs/>
          <w:color w:val="000000" w:themeColor="text1"/>
          <w:szCs w:val="28"/>
          <w:lang w:val="vi-VN" w:eastAsia="zh-CN"/>
        </w:rPr>
        <w:t>3</w:t>
      </w:r>
      <w:r w:rsidRPr="0087187E">
        <w:rPr>
          <w:rFonts w:eastAsia="Courier New"/>
          <w:b w:val="0"/>
          <w:bCs/>
          <w:color w:val="000000" w:themeColor="text1"/>
          <w:szCs w:val="28"/>
          <w:lang w:val="vi-VN" w:eastAsia="zh-CN"/>
        </w:rPr>
        <w:t>: Định mức chi phí lập nhiệm vụ, lập quy hoạch chung khu du lịch quốc gia</w:t>
      </w:r>
    </w:p>
    <w:p w14:paraId="71AB4A88" w14:textId="77777777" w:rsidR="00B41A25" w:rsidRPr="0087187E" w:rsidRDefault="00B41A25" w:rsidP="00353E15">
      <w:pPr>
        <w:widowControl w:val="0"/>
        <w:spacing w:after="120" w:line="360" w:lineRule="exact"/>
        <w:ind w:firstLine="720"/>
        <w:jc w:val="right"/>
        <w:rPr>
          <w:rFonts w:eastAsia="Courier New" w:cs="Times New Roman"/>
          <w:bCs/>
          <w:i/>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w:t>
      </w:r>
      <w:r w:rsidRPr="0087187E">
        <w:rPr>
          <w:rFonts w:eastAsia="Courier New" w:cs="Times New Roman"/>
          <w:bCs/>
          <w:i/>
          <w:iCs/>
          <w:color w:val="000000" w:themeColor="text1"/>
          <w:sz w:val="28"/>
          <w:szCs w:val="28"/>
          <w:lang w:eastAsia="zh-CN"/>
        </w:rPr>
        <w:t>g</w:t>
      </w:r>
    </w:p>
    <w:tbl>
      <w:tblPr>
        <w:tblW w:w="5150" w:type="pct"/>
        <w:jc w:val="center"/>
        <w:tblCellMar>
          <w:left w:w="0" w:type="dxa"/>
          <w:right w:w="0" w:type="dxa"/>
        </w:tblCellMar>
        <w:tblLook w:val="0000" w:firstRow="0" w:lastRow="0" w:firstColumn="0" w:lastColumn="0" w:noHBand="0" w:noVBand="0"/>
      </w:tblPr>
      <w:tblGrid>
        <w:gridCol w:w="4576"/>
        <w:gridCol w:w="947"/>
        <w:gridCol w:w="948"/>
        <w:gridCol w:w="948"/>
        <w:gridCol w:w="948"/>
        <w:gridCol w:w="948"/>
        <w:gridCol w:w="948"/>
        <w:gridCol w:w="948"/>
        <w:gridCol w:w="948"/>
        <w:gridCol w:w="948"/>
        <w:gridCol w:w="948"/>
        <w:gridCol w:w="942"/>
      </w:tblGrid>
      <w:tr w:rsidR="0087187E" w:rsidRPr="0087187E" w14:paraId="4FE20918" w14:textId="77777777" w:rsidTr="00614FED">
        <w:trPr>
          <w:trHeight w:val="510"/>
          <w:jc w:val="center"/>
        </w:trPr>
        <w:tc>
          <w:tcPr>
            <w:tcW w:w="1526" w:type="pct"/>
            <w:tcBorders>
              <w:top w:val="single" w:sz="4" w:space="0" w:color="000000"/>
              <w:left w:val="single" w:sz="4" w:space="0" w:color="000000"/>
            </w:tcBorders>
            <w:shd w:val="clear" w:color="auto" w:fill="FFFFFF"/>
            <w:vAlign w:val="center"/>
          </w:tcPr>
          <w:p w14:paraId="53573FA3"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Quy mô (ha)</w:t>
            </w:r>
          </w:p>
        </w:tc>
        <w:tc>
          <w:tcPr>
            <w:tcW w:w="316" w:type="pct"/>
            <w:tcBorders>
              <w:top w:val="single" w:sz="4" w:space="0" w:color="000000"/>
              <w:left w:val="single" w:sz="4" w:space="0" w:color="000000"/>
              <w:right w:val="single" w:sz="4" w:space="0" w:color="000000"/>
            </w:tcBorders>
            <w:shd w:val="clear" w:color="auto" w:fill="FFFFFF"/>
            <w:vAlign w:val="center"/>
          </w:tcPr>
          <w:p w14:paraId="79AB03CE" w14:textId="3FBDD3E9"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w:t>
            </w:r>
            <w:r w:rsidRPr="0087187E">
              <w:rPr>
                <w:rFonts w:eastAsia="Courier New" w:cs="Times New Roman"/>
                <w:b/>
                <w:bCs/>
                <w:color w:val="000000" w:themeColor="text1"/>
                <w:sz w:val="28"/>
                <w:szCs w:val="28"/>
                <w:lang w:eastAsia="zh-CN"/>
              </w:rPr>
              <w:t xml:space="preserve"> 25</w:t>
            </w:r>
            <w:r w:rsidRPr="0087187E">
              <w:rPr>
                <w:rFonts w:eastAsia="Courier New" w:cs="Times New Roman"/>
                <w:b/>
                <w:bCs/>
                <w:color w:val="000000" w:themeColor="text1"/>
                <w:sz w:val="28"/>
                <w:szCs w:val="28"/>
                <w:lang w:val="vi-VN" w:eastAsia="zh-CN"/>
              </w:rPr>
              <w:t>0</w:t>
            </w:r>
          </w:p>
        </w:tc>
        <w:tc>
          <w:tcPr>
            <w:tcW w:w="316" w:type="pct"/>
            <w:tcBorders>
              <w:top w:val="single" w:sz="4" w:space="0" w:color="000000"/>
              <w:left w:val="single" w:sz="4" w:space="0" w:color="000000"/>
            </w:tcBorders>
            <w:shd w:val="clear" w:color="auto" w:fill="FFFFFF"/>
            <w:vAlign w:val="center"/>
          </w:tcPr>
          <w:p w14:paraId="55313059" w14:textId="707766C3"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eastAsia="zh-CN"/>
              </w:rPr>
              <w:t xml:space="preserve"> </w:t>
            </w:r>
            <w:r w:rsidRPr="0087187E">
              <w:rPr>
                <w:rFonts w:eastAsia="Courier New" w:cs="Times New Roman"/>
                <w:b/>
                <w:bCs/>
                <w:color w:val="000000" w:themeColor="text1"/>
                <w:sz w:val="28"/>
                <w:szCs w:val="28"/>
                <w:lang w:val="vi-VN" w:eastAsia="zh-CN"/>
              </w:rPr>
              <w:t>500</w:t>
            </w:r>
          </w:p>
        </w:tc>
        <w:tc>
          <w:tcPr>
            <w:tcW w:w="316" w:type="pct"/>
            <w:tcBorders>
              <w:top w:val="single" w:sz="4" w:space="0" w:color="000000"/>
              <w:left w:val="single" w:sz="4" w:space="0" w:color="000000"/>
            </w:tcBorders>
            <w:shd w:val="clear" w:color="auto" w:fill="FFFFFF"/>
            <w:vAlign w:val="center"/>
          </w:tcPr>
          <w:p w14:paraId="5B18A1E5"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w:t>
            </w:r>
          </w:p>
        </w:tc>
        <w:tc>
          <w:tcPr>
            <w:tcW w:w="316" w:type="pct"/>
            <w:tcBorders>
              <w:top w:val="single" w:sz="4" w:space="0" w:color="000000"/>
              <w:left w:val="single" w:sz="4" w:space="0" w:color="000000"/>
            </w:tcBorders>
            <w:shd w:val="clear" w:color="auto" w:fill="FFFFFF"/>
            <w:vAlign w:val="center"/>
          </w:tcPr>
          <w:p w14:paraId="5B07A6AE"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5.000</w:t>
            </w:r>
          </w:p>
        </w:tc>
        <w:tc>
          <w:tcPr>
            <w:tcW w:w="316" w:type="pct"/>
            <w:tcBorders>
              <w:top w:val="single" w:sz="4" w:space="0" w:color="000000"/>
              <w:left w:val="single" w:sz="4" w:space="0" w:color="000000"/>
            </w:tcBorders>
            <w:shd w:val="clear" w:color="auto" w:fill="FFFFFF"/>
            <w:vAlign w:val="center"/>
          </w:tcPr>
          <w:p w14:paraId="4F924EE8"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10.000</w:t>
            </w:r>
          </w:p>
        </w:tc>
        <w:tc>
          <w:tcPr>
            <w:tcW w:w="316" w:type="pct"/>
            <w:tcBorders>
              <w:top w:val="single" w:sz="4" w:space="0" w:color="000000"/>
              <w:left w:val="single" w:sz="4" w:space="0" w:color="000000"/>
            </w:tcBorders>
            <w:shd w:val="clear" w:color="auto" w:fill="FFFFFF"/>
            <w:vAlign w:val="center"/>
          </w:tcPr>
          <w:p w14:paraId="3AE9F120"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15.000</w:t>
            </w:r>
          </w:p>
        </w:tc>
        <w:tc>
          <w:tcPr>
            <w:tcW w:w="316" w:type="pct"/>
            <w:tcBorders>
              <w:top w:val="single" w:sz="4" w:space="0" w:color="000000"/>
              <w:left w:val="single" w:sz="4" w:space="0" w:color="000000"/>
            </w:tcBorders>
            <w:shd w:val="clear" w:color="auto" w:fill="FFFFFF"/>
            <w:vAlign w:val="center"/>
          </w:tcPr>
          <w:p w14:paraId="3BD4201B"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20.000</w:t>
            </w:r>
          </w:p>
        </w:tc>
        <w:tc>
          <w:tcPr>
            <w:tcW w:w="316" w:type="pct"/>
            <w:tcBorders>
              <w:top w:val="single" w:sz="4" w:space="0" w:color="000000"/>
              <w:left w:val="single" w:sz="4" w:space="0" w:color="000000"/>
            </w:tcBorders>
            <w:shd w:val="clear" w:color="auto" w:fill="FFFFFF"/>
            <w:vAlign w:val="center"/>
          </w:tcPr>
          <w:p w14:paraId="53E09096"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25.000</w:t>
            </w:r>
          </w:p>
        </w:tc>
        <w:tc>
          <w:tcPr>
            <w:tcW w:w="316" w:type="pct"/>
            <w:tcBorders>
              <w:top w:val="single" w:sz="4" w:space="0" w:color="000000"/>
              <w:left w:val="single" w:sz="4" w:space="0" w:color="000000"/>
            </w:tcBorders>
            <w:shd w:val="clear" w:color="auto" w:fill="FFFFFF"/>
            <w:vAlign w:val="center"/>
          </w:tcPr>
          <w:p w14:paraId="6917B018"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30.000</w:t>
            </w:r>
          </w:p>
        </w:tc>
        <w:tc>
          <w:tcPr>
            <w:tcW w:w="316" w:type="pct"/>
            <w:tcBorders>
              <w:top w:val="single" w:sz="4" w:space="0" w:color="000000"/>
              <w:left w:val="single" w:sz="4" w:space="0" w:color="000000"/>
            </w:tcBorders>
            <w:shd w:val="clear" w:color="auto" w:fill="FFFFFF"/>
            <w:vAlign w:val="center"/>
          </w:tcPr>
          <w:p w14:paraId="4CCB6E3F"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40.000</w:t>
            </w:r>
          </w:p>
        </w:tc>
        <w:tc>
          <w:tcPr>
            <w:tcW w:w="316" w:type="pct"/>
            <w:tcBorders>
              <w:top w:val="single" w:sz="4" w:space="0" w:color="000000"/>
              <w:left w:val="single" w:sz="4" w:space="0" w:color="000000"/>
              <w:right w:val="single" w:sz="4" w:space="0" w:color="000000"/>
            </w:tcBorders>
            <w:shd w:val="clear" w:color="auto" w:fill="FFFFFF"/>
            <w:vAlign w:val="center"/>
          </w:tcPr>
          <w:p w14:paraId="33514573" w14:textId="77777777" w:rsidR="00614FED" w:rsidRPr="0087187E" w:rsidRDefault="00614FED" w:rsidP="00353E15">
            <w:pPr>
              <w:widowControl w:val="0"/>
              <w:spacing w:before="40" w:after="4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60.000</w:t>
            </w:r>
          </w:p>
        </w:tc>
      </w:tr>
      <w:tr w:rsidR="0087187E" w:rsidRPr="0087187E" w14:paraId="37E62CDF" w14:textId="77777777" w:rsidTr="00614FED">
        <w:trPr>
          <w:jc w:val="center"/>
        </w:trPr>
        <w:tc>
          <w:tcPr>
            <w:tcW w:w="1526" w:type="pct"/>
            <w:tcBorders>
              <w:top w:val="single" w:sz="4" w:space="0" w:color="000000"/>
              <w:left w:val="single" w:sz="4" w:space="0" w:color="000000"/>
              <w:bottom w:val="single" w:sz="4" w:space="0" w:color="000000"/>
            </w:tcBorders>
            <w:shd w:val="clear" w:color="auto" w:fill="FFFFFF"/>
            <w:vAlign w:val="center"/>
          </w:tcPr>
          <w:p w14:paraId="2D83C007" w14:textId="2C60A258" w:rsidR="00614FED" w:rsidRPr="0087187E" w:rsidRDefault="00614FED" w:rsidP="00353E15">
            <w:pPr>
              <w:widowControl w:val="0"/>
              <w:spacing w:before="40" w:after="40" w:line="240" w:lineRule="auto"/>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val="vi-VN" w:eastAsia="zh-CN"/>
              </w:rPr>
              <w:t xml:space="preserve">Định mức chi phí </w:t>
            </w:r>
            <w:r w:rsidRPr="0087187E">
              <w:rPr>
                <w:rFonts w:eastAsia="Courier New" w:cs="Times New Roman"/>
                <w:color w:val="000000" w:themeColor="text1"/>
                <w:sz w:val="28"/>
                <w:szCs w:val="28"/>
                <w:lang w:eastAsia="zh-CN"/>
              </w:rPr>
              <w:t>lập quy hoạch chung khu du lịch quốc gia</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D66AD1" w14:textId="0DCDDC83"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1.410</w:t>
            </w:r>
          </w:p>
        </w:tc>
        <w:tc>
          <w:tcPr>
            <w:tcW w:w="316" w:type="pct"/>
            <w:tcBorders>
              <w:top w:val="single" w:sz="4" w:space="0" w:color="000000"/>
              <w:left w:val="single" w:sz="4" w:space="0" w:color="000000"/>
              <w:bottom w:val="single" w:sz="4" w:space="0" w:color="000000"/>
            </w:tcBorders>
            <w:shd w:val="clear" w:color="auto" w:fill="FFFFFF"/>
            <w:vAlign w:val="center"/>
          </w:tcPr>
          <w:p w14:paraId="326A8C02" w14:textId="44762E2E"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1.664</w:t>
            </w:r>
          </w:p>
        </w:tc>
        <w:tc>
          <w:tcPr>
            <w:tcW w:w="316" w:type="pct"/>
            <w:tcBorders>
              <w:top w:val="single" w:sz="4" w:space="0" w:color="000000"/>
              <w:left w:val="single" w:sz="4" w:space="0" w:color="000000"/>
              <w:bottom w:val="single" w:sz="4" w:space="0" w:color="000000"/>
            </w:tcBorders>
            <w:shd w:val="clear" w:color="auto" w:fill="FFFFFF"/>
            <w:vAlign w:val="center"/>
          </w:tcPr>
          <w:p w14:paraId="3C89FCCC"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2.223</w:t>
            </w:r>
          </w:p>
        </w:tc>
        <w:tc>
          <w:tcPr>
            <w:tcW w:w="316" w:type="pct"/>
            <w:tcBorders>
              <w:top w:val="single" w:sz="4" w:space="0" w:color="000000"/>
              <w:left w:val="single" w:sz="4" w:space="0" w:color="000000"/>
              <w:bottom w:val="single" w:sz="4" w:space="0" w:color="000000"/>
            </w:tcBorders>
            <w:shd w:val="clear" w:color="auto" w:fill="FFFFFF"/>
            <w:vAlign w:val="center"/>
          </w:tcPr>
          <w:p w14:paraId="14B3F04F"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3.894</w:t>
            </w:r>
          </w:p>
        </w:tc>
        <w:tc>
          <w:tcPr>
            <w:tcW w:w="316" w:type="pct"/>
            <w:tcBorders>
              <w:top w:val="single" w:sz="4" w:space="0" w:color="000000"/>
              <w:left w:val="single" w:sz="4" w:space="0" w:color="000000"/>
              <w:bottom w:val="single" w:sz="4" w:space="0" w:color="000000"/>
            </w:tcBorders>
            <w:shd w:val="clear" w:color="auto" w:fill="FFFFFF"/>
            <w:vAlign w:val="center"/>
          </w:tcPr>
          <w:p w14:paraId="5616C424"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4.531</w:t>
            </w:r>
          </w:p>
        </w:tc>
        <w:tc>
          <w:tcPr>
            <w:tcW w:w="316" w:type="pct"/>
            <w:tcBorders>
              <w:top w:val="single" w:sz="4" w:space="0" w:color="000000"/>
              <w:left w:val="single" w:sz="4" w:space="0" w:color="000000"/>
              <w:bottom w:val="single" w:sz="4" w:space="0" w:color="000000"/>
            </w:tcBorders>
            <w:shd w:val="clear" w:color="auto" w:fill="FFFFFF"/>
            <w:vAlign w:val="center"/>
          </w:tcPr>
          <w:p w14:paraId="426F70D2"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5.310</w:t>
            </w:r>
          </w:p>
        </w:tc>
        <w:tc>
          <w:tcPr>
            <w:tcW w:w="316" w:type="pct"/>
            <w:tcBorders>
              <w:top w:val="single" w:sz="4" w:space="0" w:color="000000"/>
              <w:left w:val="single" w:sz="4" w:space="0" w:color="000000"/>
              <w:bottom w:val="single" w:sz="4" w:space="0" w:color="000000"/>
            </w:tcBorders>
            <w:shd w:val="clear" w:color="auto" w:fill="FFFFFF"/>
            <w:vAlign w:val="center"/>
          </w:tcPr>
          <w:p w14:paraId="4847F6AA"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5.947</w:t>
            </w:r>
          </w:p>
        </w:tc>
        <w:tc>
          <w:tcPr>
            <w:tcW w:w="316" w:type="pct"/>
            <w:tcBorders>
              <w:top w:val="single" w:sz="4" w:space="0" w:color="000000"/>
              <w:left w:val="single" w:sz="4" w:space="0" w:color="000000"/>
              <w:bottom w:val="single" w:sz="4" w:space="0" w:color="000000"/>
            </w:tcBorders>
            <w:shd w:val="clear" w:color="auto" w:fill="FFFFFF"/>
            <w:vAlign w:val="center"/>
          </w:tcPr>
          <w:p w14:paraId="0BCEB173"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6.372</w:t>
            </w:r>
          </w:p>
        </w:tc>
        <w:tc>
          <w:tcPr>
            <w:tcW w:w="316" w:type="pct"/>
            <w:tcBorders>
              <w:top w:val="single" w:sz="4" w:space="0" w:color="000000"/>
              <w:left w:val="single" w:sz="4" w:space="0" w:color="000000"/>
              <w:bottom w:val="single" w:sz="4" w:space="0" w:color="000000"/>
            </w:tcBorders>
            <w:shd w:val="clear" w:color="auto" w:fill="FFFFFF"/>
            <w:vAlign w:val="center"/>
          </w:tcPr>
          <w:p w14:paraId="137A4C84"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6.797</w:t>
            </w:r>
          </w:p>
        </w:tc>
        <w:tc>
          <w:tcPr>
            <w:tcW w:w="316" w:type="pct"/>
            <w:tcBorders>
              <w:top w:val="single" w:sz="4" w:space="0" w:color="000000"/>
              <w:left w:val="single" w:sz="4" w:space="0" w:color="000000"/>
              <w:bottom w:val="single" w:sz="4" w:space="0" w:color="000000"/>
            </w:tcBorders>
            <w:shd w:val="clear" w:color="auto" w:fill="FFFFFF"/>
            <w:vAlign w:val="center"/>
          </w:tcPr>
          <w:p w14:paraId="55D61F38"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7.930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89B30"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8.496</w:t>
            </w:r>
          </w:p>
        </w:tc>
      </w:tr>
      <w:tr w:rsidR="0087187E" w:rsidRPr="0087187E" w14:paraId="3D7E1AD1" w14:textId="77777777" w:rsidTr="00614FED">
        <w:trPr>
          <w:jc w:val="center"/>
        </w:trPr>
        <w:tc>
          <w:tcPr>
            <w:tcW w:w="1526" w:type="pct"/>
            <w:tcBorders>
              <w:top w:val="single" w:sz="4" w:space="0" w:color="000000"/>
              <w:left w:val="single" w:sz="4" w:space="0" w:color="000000"/>
              <w:bottom w:val="single" w:sz="4" w:space="0" w:color="000000"/>
            </w:tcBorders>
            <w:shd w:val="clear" w:color="auto" w:fill="FFFFFF"/>
            <w:vAlign w:val="center"/>
          </w:tcPr>
          <w:p w14:paraId="145435D7" w14:textId="075E3E0D" w:rsidR="00614FED" w:rsidRPr="0087187E" w:rsidRDefault="00614FED" w:rsidP="00353E15">
            <w:pPr>
              <w:widowControl w:val="0"/>
              <w:spacing w:before="40" w:after="40" w:line="240" w:lineRule="auto"/>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Định mức chi phí </w:t>
            </w:r>
            <w:r w:rsidRPr="0087187E">
              <w:rPr>
                <w:rFonts w:eastAsia="Courier New" w:cs="Times New Roman"/>
                <w:color w:val="000000" w:themeColor="text1"/>
                <w:sz w:val="28"/>
                <w:szCs w:val="28"/>
                <w:lang w:eastAsia="zh-CN"/>
              </w:rPr>
              <w:t xml:space="preserve">lập nhiệm vụ chung quy hoạch khu du lịch quốc gia </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450118" w14:textId="3E47DB3E"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102</w:t>
            </w:r>
          </w:p>
        </w:tc>
        <w:tc>
          <w:tcPr>
            <w:tcW w:w="316" w:type="pct"/>
            <w:tcBorders>
              <w:top w:val="single" w:sz="4" w:space="0" w:color="000000"/>
              <w:left w:val="single" w:sz="4" w:space="0" w:color="000000"/>
              <w:bottom w:val="single" w:sz="4" w:space="0" w:color="000000"/>
            </w:tcBorders>
            <w:shd w:val="clear" w:color="auto" w:fill="FFFFFF"/>
            <w:vAlign w:val="center"/>
          </w:tcPr>
          <w:p w14:paraId="7DA22FE0" w14:textId="3752EC6E"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118</w:t>
            </w:r>
          </w:p>
        </w:tc>
        <w:tc>
          <w:tcPr>
            <w:tcW w:w="316" w:type="pct"/>
            <w:tcBorders>
              <w:top w:val="single" w:sz="4" w:space="0" w:color="000000"/>
              <w:left w:val="single" w:sz="4" w:space="0" w:color="000000"/>
              <w:bottom w:val="single" w:sz="4" w:space="0" w:color="000000"/>
            </w:tcBorders>
            <w:shd w:val="clear" w:color="auto" w:fill="FFFFFF"/>
            <w:vAlign w:val="center"/>
          </w:tcPr>
          <w:p w14:paraId="52139C1C"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138</w:t>
            </w:r>
          </w:p>
        </w:tc>
        <w:tc>
          <w:tcPr>
            <w:tcW w:w="316" w:type="pct"/>
            <w:tcBorders>
              <w:top w:val="single" w:sz="4" w:space="0" w:color="000000"/>
              <w:left w:val="single" w:sz="4" w:space="0" w:color="000000"/>
              <w:bottom w:val="single" w:sz="4" w:space="0" w:color="000000"/>
            </w:tcBorders>
            <w:shd w:val="clear" w:color="auto" w:fill="FFFFFF"/>
            <w:vAlign w:val="center"/>
          </w:tcPr>
          <w:p w14:paraId="5558C233"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202</w:t>
            </w:r>
          </w:p>
        </w:tc>
        <w:tc>
          <w:tcPr>
            <w:tcW w:w="316" w:type="pct"/>
            <w:tcBorders>
              <w:top w:val="single" w:sz="4" w:space="0" w:color="000000"/>
              <w:left w:val="single" w:sz="4" w:space="0" w:color="000000"/>
              <w:bottom w:val="single" w:sz="4" w:space="0" w:color="000000"/>
            </w:tcBorders>
            <w:shd w:val="clear" w:color="auto" w:fill="FFFFFF"/>
            <w:vAlign w:val="center"/>
          </w:tcPr>
          <w:p w14:paraId="491F0B2C"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219</w:t>
            </w:r>
          </w:p>
        </w:tc>
        <w:tc>
          <w:tcPr>
            <w:tcW w:w="316" w:type="pct"/>
            <w:tcBorders>
              <w:top w:val="single" w:sz="4" w:space="0" w:color="000000"/>
              <w:left w:val="single" w:sz="4" w:space="0" w:color="000000"/>
              <w:bottom w:val="single" w:sz="4" w:space="0" w:color="000000"/>
            </w:tcBorders>
            <w:shd w:val="clear" w:color="auto" w:fill="FFFFFF"/>
            <w:vAlign w:val="center"/>
          </w:tcPr>
          <w:p w14:paraId="46FC7F5C"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235</w:t>
            </w:r>
          </w:p>
        </w:tc>
        <w:tc>
          <w:tcPr>
            <w:tcW w:w="316" w:type="pct"/>
            <w:tcBorders>
              <w:top w:val="single" w:sz="4" w:space="0" w:color="000000"/>
              <w:left w:val="single" w:sz="4" w:space="0" w:color="000000"/>
              <w:bottom w:val="single" w:sz="4" w:space="0" w:color="000000"/>
            </w:tcBorders>
            <w:shd w:val="clear" w:color="auto" w:fill="FFFFFF"/>
            <w:vAlign w:val="center"/>
          </w:tcPr>
          <w:p w14:paraId="5FAEC73C"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243</w:t>
            </w:r>
          </w:p>
        </w:tc>
        <w:tc>
          <w:tcPr>
            <w:tcW w:w="316" w:type="pct"/>
            <w:tcBorders>
              <w:top w:val="single" w:sz="4" w:space="0" w:color="000000"/>
              <w:left w:val="single" w:sz="4" w:space="0" w:color="000000"/>
              <w:bottom w:val="single" w:sz="4" w:space="0" w:color="000000"/>
            </w:tcBorders>
            <w:shd w:val="clear" w:color="auto" w:fill="FFFFFF"/>
            <w:vAlign w:val="center"/>
          </w:tcPr>
          <w:p w14:paraId="4F1E2854"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252</w:t>
            </w:r>
          </w:p>
        </w:tc>
        <w:tc>
          <w:tcPr>
            <w:tcW w:w="316" w:type="pct"/>
            <w:tcBorders>
              <w:top w:val="single" w:sz="4" w:space="0" w:color="000000"/>
              <w:left w:val="single" w:sz="4" w:space="0" w:color="000000"/>
              <w:bottom w:val="single" w:sz="4" w:space="0" w:color="000000"/>
            </w:tcBorders>
            <w:shd w:val="clear" w:color="auto" w:fill="FFFFFF"/>
            <w:vAlign w:val="center"/>
          </w:tcPr>
          <w:p w14:paraId="52FE0F0F"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261</w:t>
            </w:r>
          </w:p>
        </w:tc>
        <w:tc>
          <w:tcPr>
            <w:tcW w:w="316" w:type="pct"/>
            <w:tcBorders>
              <w:top w:val="single" w:sz="4" w:space="0" w:color="000000"/>
              <w:left w:val="single" w:sz="4" w:space="0" w:color="000000"/>
              <w:bottom w:val="single" w:sz="4" w:space="0" w:color="000000"/>
            </w:tcBorders>
            <w:shd w:val="clear" w:color="auto" w:fill="FFFFFF"/>
            <w:vAlign w:val="center"/>
          </w:tcPr>
          <w:p w14:paraId="7794858B"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277</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D41032"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287</w:t>
            </w:r>
          </w:p>
        </w:tc>
      </w:tr>
    </w:tbl>
    <w:p w14:paraId="29D796CC" w14:textId="77777777" w:rsidR="00B41A25" w:rsidRPr="0087187E" w:rsidRDefault="00B41A25" w:rsidP="00353E15">
      <w:pPr>
        <w:widowControl w:val="0"/>
        <w:spacing w:before="120" w:after="60" w:line="276" w:lineRule="auto"/>
        <w:ind w:firstLine="284"/>
        <w:jc w:val="both"/>
        <w:rPr>
          <w:rFonts w:eastAsia="Courier New" w:cs="Times New Roman"/>
          <w:color w:val="000000" w:themeColor="text1"/>
          <w:spacing w:val="-2"/>
          <w:sz w:val="28"/>
          <w:szCs w:val="28"/>
          <w:lang w:eastAsia="zh-CN"/>
        </w:rPr>
      </w:pPr>
      <w:r w:rsidRPr="0087187E">
        <w:rPr>
          <w:rFonts w:eastAsia="Courier New" w:cs="Times New Roman"/>
          <w:color w:val="000000" w:themeColor="text1"/>
          <w:sz w:val="28"/>
          <w:szCs w:val="28"/>
          <w:lang w:val="vi-VN" w:eastAsia="zh-CN"/>
        </w:rPr>
        <w:lastRenderedPageBreak/>
        <w:t>Ghi chú:</w:t>
      </w:r>
      <w:r w:rsidRPr="0087187E">
        <w:rPr>
          <w:rFonts w:eastAsia="Courier New" w:cs="Times New Roman"/>
          <w:color w:val="000000" w:themeColor="text1"/>
          <w:spacing w:val="-2"/>
          <w:sz w:val="28"/>
          <w:szCs w:val="28"/>
          <w:lang w:eastAsia="zh-CN"/>
        </w:rPr>
        <w:t xml:space="preserve"> </w:t>
      </w:r>
    </w:p>
    <w:p w14:paraId="48957204" w14:textId="3CBFDC58" w:rsidR="00C60DAB" w:rsidRPr="0087187E" w:rsidRDefault="00C60DAB" w:rsidP="00353E15">
      <w:pPr>
        <w:widowControl w:val="0"/>
        <w:spacing w:before="120" w:after="60" w:line="276" w:lineRule="auto"/>
        <w:ind w:firstLine="426"/>
        <w:jc w:val="both"/>
        <w:rPr>
          <w:rFonts w:eastAsia="Courier New" w:cs="Times New Roman"/>
          <w:bCs/>
          <w:iCs/>
          <w:color w:val="000000" w:themeColor="text1"/>
          <w:spacing w:val="-6"/>
          <w:sz w:val="28"/>
          <w:szCs w:val="28"/>
          <w:lang w:val="vi-VN" w:eastAsia="zh-CN"/>
        </w:rPr>
      </w:pPr>
      <w:r w:rsidRPr="0087187E">
        <w:rPr>
          <w:rFonts w:eastAsia="Courier New" w:cs="Times New Roman"/>
          <w:bCs/>
          <w:iCs/>
          <w:color w:val="000000" w:themeColor="text1"/>
          <w:spacing w:val="-6"/>
          <w:sz w:val="28"/>
          <w:szCs w:val="28"/>
          <w:lang w:val="vi-VN" w:eastAsia="zh-CN"/>
        </w:rPr>
        <w:t xml:space="preserve">a) Trường hợp địa giới hành chính của đô thị, </w:t>
      </w:r>
      <w:r w:rsidR="000D2448">
        <w:rPr>
          <w:rFonts w:eastAsia="Courier New" w:cs="Times New Roman"/>
          <w:bCs/>
          <w:iCs/>
          <w:color w:val="000000" w:themeColor="text1"/>
          <w:spacing w:val="-6"/>
          <w:sz w:val="28"/>
          <w:szCs w:val="28"/>
          <w:lang w:eastAsia="zh-CN"/>
        </w:rPr>
        <w:t xml:space="preserve">khu vực được định hướng phát triển đô thị, </w:t>
      </w:r>
      <w:r w:rsidRPr="0087187E">
        <w:rPr>
          <w:rFonts w:eastAsia="Courier New" w:cs="Times New Roman"/>
          <w:bCs/>
          <w:iCs/>
          <w:color w:val="000000" w:themeColor="text1"/>
          <w:spacing w:val="-6"/>
          <w:sz w:val="28"/>
          <w:szCs w:val="28"/>
          <w:lang w:val="vi-VN" w:eastAsia="zh-CN"/>
        </w:rPr>
        <w:t xml:space="preserve">xã, đặc khu nằm hoàn toàn trong phạm vi quy hoạch chung của khu du lịch quốc gia, khu kinh tế thì định mức chi phí lập nhiệm vụ, lập quy hoạch chung khu du lịch quốc gia, khu kinh tế được xác định tại Bảng số 3. </w:t>
      </w:r>
    </w:p>
    <w:p w14:paraId="6F15D393" w14:textId="615CDDCB" w:rsidR="0045440C" w:rsidRPr="00CC2B52" w:rsidRDefault="0045440C" w:rsidP="00353E15">
      <w:pPr>
        <w:widowControl w:val="0"/>
        <w:spacing w:before="120" w:after="60" w:line="276" w:lineRule="auto"/>
        <w:ind w:firstLine="426"/>
        <w:jc w:val="both"/>
        <w:rPr>
          <w:rFonts w:eastAsia="Courier New" w:cs="Times New Roman"/>
          <w:bCs/>
          <w:iCs/>
          <w:color w:val="000000" w:themeColor="text1"/>
          <w:sz w:val="28"/>
          <w:szCs w:val="28"/>
          <w:lang w:val="vi-VN" w:eastAsia="zh-CN"/>
        </w:rPr>
      </w:pPr>
      <w:r w:rsidRPr="0087187E">
        <w:rPr>
          <w:rFonts w:eastAsia="Courier New" w:cs="Times New Roman"/>
          <w:bCs/>
          <w:iCs/>
          <w:color w:val="000000" w:themeColor="text1"/>
          <w:sz w:val="28"/>
          <w:szCs w:val="28"/>
          <w:lang w:val="vi-VN" w:eastAsia="zh-CN"/>
        </w:rPr>
        <w:t xml:space="preserve">b) Trường hợp phải lập </w:t>
      </w:r>
      <w:r w:rsidR="00614FED" w:rsidRPr="0087187E">
        <w:rPr>
          <w:rFonts w:eastAsia="Courier New" w:cs="Times New Roman"/>
          <w:bCs/>
          <w:iCs/>
          <w:color w:val="000000" w:themeColor="text1"/>
          <w:sz w:val="28"/>
          <w:szCs w:val="28"/>
          <w:lang w:val="vi-VN" w:eastAsia="zh-CN"/>
        </w:rPr>
        <w:t>quy</w:t>
      </w:r>
      <w:r w:rsidRPr="0087187E">
        <w:rPr>
          <w:rFonts w:eastAsia="Courier New" w:cs="Times New Roman"/>
          <w:bCs/>
          <w:iCs/>
          <w:color w:val="000000" w:themeColor="text1"/>
          <w:sz w:val="28"/>
          <w:szCs w:val="28"/>
          <w:lang w:val="vi-VN" w:eastAsia="zh-CN"/>
        </w:rPr>
        <w:t xml:space="preserve"> hoạch chung khu kinh tế thì định mức chi phí lập</w:t>
      </w:r>
      <w:r w:rsidR="00090597" w:rsidRPr="0087187E">
        <w:rPr>
          <w:rFonts w:eastAsia="Courier New" w:cs="Times New Roman"/>
          <w:bCs/>
          <w:iCs/>
          <w:color w:val="000000" w:themeColor="text1"/>
          <w:sz w:val="28"/>
          <w:szCs w:val="28"/>
          <w:lang w:val="vi-VN" w:eastAsia="zh-CN"/>
        </w:rPr>
        <w:t xml:space="preserve"> nhiệm vụ, lập</w:t>
      </w:r>
      <w:r w:rsidRPr="0087187E">
        <w:rPr>
          <w:rFonts w:eastAsia="Courier New" w:cs="Times New Roman"/>
          <w:bCs/>
          <w:iCs/>
          <w:color w:val="000000" w:themeColor="text1"/>
          <w:sz w:val="28"/>
          <w:szCs w:val="28"/>
          <w:lang w:val="vi-VN" w:eastAsia="zh-CN"/>
        </w:rPr>
        <w:t xml:space="preserve"> quy hoạch, </w:t>
      </w:r>
      <w:r w:rsidR="005136DC" w:rsidRPr="0087187E">
        <w:rPr>
          <w:rFonts w:eastAsia="Courier New" w:cs="Times New Roman"/>
          <w:bCs/>
          <w:iCs/>
          <w:color w:val="000000" w:themeColor="text1"/>
          <w:sz w:val="28"/>
          <w:szCs w:val="28"/>
          <w:lang w:val="vi-VN" w:eastAsia="zh-CN"/>
        </w:rPr>
        <w:t xml:space="preserve">xác định tại Bảng số 3 và </w:t>
      </w:r>
      <w:r w:rsidR="00090597" w:rsidRPr="0087187E">
        <w:rPr>
          <w:rFonts w:eastAsia="Courier New" w:cs="Times New Roman"/>
          <w:bCs/>
          <w:iCs/>
          <w:color w:val="000000" w:themeColor="text1"/>
          <w:sz w:val="28"/>
          <w:szCs w:val="28"/>
          <w:lang w:val="vi-VN" w:eastAsia="zh-CN"/>
        </w:rPr>
        <w:t xml:space="preserve">được </w:t>
      </w:r>
      <w:r w:rsidRPr="0087187E">
        <w:rPr>
          <w:rFonts w:eastAsia="Courier New" w:cs="Times New Roman"/>
          <w:bCs/>
          <w:iCs/>
          <w:color w:val="000000" w:themeColor="text1"/>
          <w:sz w:val="28"/>
          <w:szCs w:val="28"/>
          <w:lang w:val="vi-VN" w:eastAsia="zh-CN"/>
        </w:rPr>
        <w:t>điều chỉnh với hệ số K = 1,2.</w:t>
      </w:r>
    </w:p>
    <w:p w14:paraId="4DE91F85" w14:textId="7167B337" w:rsidR="00406C5E" w:rsidRPr="00886913" w:rsidRDefault="00406C5E" w:rsidP="00353E15">
      <w:pPr>
        <w:widowControl w:val="0"/>
        <w:spacing w:before="120" w:after="60" w:line="276" w:lineRule="auto"/>
        <w:ind w:firstLine="425"/>
        <w:jc w:val="both"/>
        <w:rPr>
          <w:rFonts w:eastAsia="Courier New" w:cs="Times New Roman"/>
          <w:bCs/>
          <w:iCs/>
          <w:color w:val="000000" w:themeColor="text1"/>
          <w:sz w:val="28"/>
          <w:szCs w:val="28"/>
          <w:lang w:val="vi-VN" w:eastAsia="zh-CN"/>
        </w:rPr>
      </w:pPr>
      <w:r w:rsidRPr="00886913">
        <w:rPr>
          <w:rFonts w:eastAsia="Courier New" w:cs="Times New Roman"/>
          <w:bCs/>
          <w:iCs/>
          <w:color w:val="000000" w:themeColor="text1"/>
          <w:sz w:val="28"/>
          <w:szCs w:val="28"/>
          <w:lang w:val="vi-VN" w:eastAsia="zh-CN"/>
        </w:rPr>
        <w:t>c</w:t>
      </w:r>
      <w:r w:rsidRPr="0087187E">
        <w:rPr>
          <w:rFonts w:eastAsia="Courier New" w:cs="Times New Roman"/>
          <w:bCs/>
          <w:iCs/>
          <w:color w:val="000000" w:themeColor="text1"/>
          <w:sz w:val="28"/>
          <w:szCs w:val="28"/>
          <w:lang w:val="vi-VN" w:eastAsia="zh-CN"/>
        </w:rPr>
        <w:t xml:space="preserve">) Định mức chi phí </w:t>
      </w:r>
      <w:r w:rsidRPr="00406C5E">
        <w:rPr>
          <w:rFonts w:eastAsia="Courier New" w:cs="Times New Roman"/>
          <w:bCs/>
          <w:iCs/>
          <w:color w:val="000000" w:themeColor="text1"/>
          <w:sz w:val="28"/>
          <w:szCs w:val="28"/>
          <w:lang w:val="vi-VN" w:eastAsia="zh-CN"/>
        </w:rPr>
        <w:t xml:space="preserve">lập quy hoạch chung khu kinh tế, khu du lịch quốc gia </w:t>
      </w:r>
      <w:r w:rsidRPr="0087187E">
        <w:rPr>
          <w:rFonts w:eastAsia="Courier New" w:cs="Times New Roman"/>
          <w:bCs/>
          <w:iCs/>
          <w:color w:val="000000" w:themeColor="text1"/>
          <w:sz w:val="28"/>
          <w:szCs w:val="28"/>
          <w:lang w:val="vi-VN" w:eastAsia="zh-CN"/>
        </w:rPr>
        <w:t xml:space="preserve">tại Bảng số </w:t>
      </w:r>
      <w:r w:rsidRPr="00CC2B52">
        <w:rPr>
          <w:rFonts w:eastAsia="Courier New" w:cs="Times New Roman"/>
          <w:bCs/>
          <w:iCs/>
          <w:color w:val="000000" w:themeColor="text1"/>
          <w:sz w:val="28"/>
          <w:szCs w:val="28"/>
          <w:lang w:val="vi-VN" w:eastAsia="zh-CN"/>
        </w:rPr>
        <w:t>3</w:t>
      </w:r>
      <w:r w:rsidRPr="0087187E">
        <w:rPr>
          <w:rFonts w:eastAsia="Courier New" w:cs="Times New Roman"/>
          <w:bCs/>
          <w:iCs/>
          <w:color w:val="000000" w:themeColor="text1"/>
          <w:sz w:val="28"/>
          <w:szCs w:val="28"/>
          <w:lang w:val="vi-VN" w:eastAsia="zh-CN"/>
        </w:rPr>
        <w:t xml:space="preserve"> đã bao gồm chi phí lập đề xuất</w:t>
      </w:r>
      <w:r w:rsidR="0096707B" w:rsidRPr="00CC2B52">
        <w:rPr>
          <w:rFonts w:eastAsia="Courier New" w:cs="Times New Roman"/>
          <w:bCs/>
          <w:iCs/>
          <w:color w:val="000000" w:themeColor="text1"/>
          <w:sz w:val="28"/>
          <w:szCs w:val="28"/>
          <w:lang w:val="vi-VN" w:eastAsia="zh-CN"/>
        </w:rPr>
        <w:t xml:space="preserve"> các</w:t>
      </w:r>
      <w:r w:rsidRPr="0087187E">
        <w:rPr>
          <w:rFonts w:eastAsia="Courier New" w:cs="Times New Roman"/>
          <w:bCs/>
          <w:iCs/>
          <w:color w:val="000000" w:themeColor="text1"/>
          <w:sz w:val="28"/>
          <w:szCs w:val="28"/>
          <w:lang w:val="vi-VN" w:eastAsia="zh-CN"/>
        </w:rPr>
        <w:t xml:space="preserve"> giải pháp bảo vệ môi trường.</w:t>
      </w:r>
    </w:p>
    <w:p w14:paraId="510BD4A2" w14:textId="77777777" w:rsidR="00406C5E" w:rsidRPr="00406C5E" w:rsidRDefault="00406C5E" w:rsidP="00353E15">
      <w:pPr>
        <w:widowControl w:val="0"/>
        <w:spacing w:before="120" w:after="60" w:line="276" w:lineRule="auto"/>
        <w:ind w:firstLine="426"/>
        <w:jc w:val="both"/>
        <w:rPr>
          <w:rFonts w:eastAsia="Courier New" w:cs="Times New Roman"/>
          <w:bCs/>
          <w:iCs/>
          <w:color w:val="000000" w:themeColor="text1"/>
          <w:sz w:val="22"/>
          <w:lang w:val="vi-VN" w:eastAsia="zh-CN"/>
        </w:rPr>
      </w:pPr>
    </w:p>
    <w:p w14:paraId="15A437F3" w14:textId="1F433765" w:rsidR="0089105F" w:rsidRPr="0087187E" w:rsidRDefault="0089105F" w:rsidP="00353E15">
      <w:pPr>
        <w:widowControl w:val="0"/>
        <w:spacing w:before="240" w:after="60" w:line="276" w:lineRule="auto"/>
        <w:ind w:firstLine="720"/>
        <w:jc w:val="both"/>
        <w:rPr>
          <w:rFonts w:eastAsia="Courier New" w:cs="Times New Roman"/>
          <w:color w:val="000000" w:themeColor="text1"/>
          <w:sz w:val="28"/>
          <w:szCs w:val="28"/>
          <w:lang w:val="vi-VN" w:eastAsia="zh-CN"/>
        </w:rPr>
      </w:pPr>
      <w:r w:rsidRPr="0087187E">
        <w:rPr>
          <w:rFonts w:eastAsia="Courier New" w:cs="Times New Roman"/>
          <w:b/>
          <w:bCs/>
          <w:i/>
          <w:iCs/>
          <w:color w:val="000000" w:themeColor="text1"/>
          <w:sz w:val="28"/>
          <w:szCs w:val="28"/>
          <w:lang w:val="pt-BR" w:eastAsia="zh-CN"/>
        </w:rPr>
        <w:t>1</w:t>
      </w:r>
      <w:r w:rsidRPr="0087187E">
        <w:rPr>
          <w:rFonts w:eastAsia="Courier New" w:cs="Times New Roman"/>
          <w:b/>
          <w:bCs/>
          <w:i/>
          <w:iCs/>
          <w:color w:val="000000" w:themeColor="text1"/>
          <w:sz w:val="28"/>
          <w:szCs w:val="28"/>
          <w:lang w:val="vi-VN" w:eastAsia="zh-CN"/>
        </w:rPr>
        <w:t>.</w:t>
      </w:r>
      <w:r w:rsidR="007E66A6" w:rsidRPr="0087187E">
        <w:rPr>
          <w:rFonts w:eastAsia="Courier New" w:cs="Times New Roman"/>
          <w:b/>
          <w:bCs/>
          <w:i/>
          <w:iCs/>
          <w:color w:val="000000" w:themeColor="text1"/>
          <w:sz w:val="28"/>
          <w:szCs w:val="28"/>
          <w:lang w:val="vi-VN" w:eastAsia="zh-CN"/>
        </w:rPr>
        <w:t>4.</w:t>
      </w:r>
      <w:r w:rsidRPr="0087187E">
        <w:rPr>
          <w:rFonts w:eastAsia="Courier New" w:cs="Times New Roman"/>
          <w:b/>
          <w:bCs/>
          <w:i/>
          <w:iCs/>
          <w:color w:val="000000" w:themeColor="text1"/>
          <w:sz w:val="28"/>
          <w:szCs w:val="28"/>
          <w:lang w:val="vi-VN" w:eastAsia="zh-CN"/>
        </w:rPr>
        <w:t xml:space="preserve"> Định mức chi phí lập nhiệm vụ</w:t>
      </w:r>
      <w:r w:rsidRPr="0087187E">
        <w:rPr>
          <w:rFonts w:eastAsia="Courier New" w:cs="Times New Roman"/>
          <w:b/>
          <w:bCs/>
          <w:i/>
          <w:iCs/>
          <w:color w:val="000000" w:themeColor="text1"/>
          <w:sz w:val="28"/>
          <w:szCs w:val="28"/>
          <w:lang w:val="pt-BR" w:eastAsia="zh-CN"/>
        </w:rPr>
        <w:t>, lập</w:t>
      </w:r>
      <w:r w:rsidRPr="0087187E">
        <w:rPr>
          <w:rFonts w:eastAsia="Courier New" w:cs="Times New Roman"/>
          <w:b/>
          <w:bCs/>
          <w:i/>
          <w:iCs/>
          <w:color w:val="000000" w:themeColor="text1"/>
          <w:sz w:val="28"/>
          <w:szCs w:val="28"/>
          <w:lang w:val="vi-VN" w:eastAsia="zh-CN"/>
        </w:rPr>
        <w:t xml:space="preserve"> quy hoạch phân khu khu vực đô thị </w:t>
      </w:r>
      <w:r w:rsidR="00B667D4" w:rsidRPr="0087187E">
        <w:rPr>
          <w:rFonts w:eastAsia="Courier New" w:cs="Times New Roman"/>
          <w:b/>
          <w:bCs/>
          <w:i/>
          <w:iCs/>
          <w:color w:val="000000" w:themeColor="text1"/>
          <w:sz w:val="28"/>
          <w:szCs w:val="28"/>
          <w:lang w:val="vi-VN" w:eastAsia="zh-CN"/>
        </w:rPr>
        <w:t>(tỷ lệ 1/2.000)</w:t>
      </w:r>
    </w:p>
    <w:p w14:paraId="580322A4" w14:textId="75D0579F" w:rsidR="0089105F" w:rsidRPr="0087187E" w:rsidRDefault="0089105F"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2C1AA4" w:rsidRPr="0087187E">
        <w:rPr>
          <w:rFonts w:eastAsia="Courier New"/>
          <w:b w:val="0"/>
          <w:bCs/>
          <w:color w:val="000000" w:themeColor="text1"/>
          <w:szCs w:val="28"/>
          <w:lang w:val="vi-VN" w:eastAsia="zh-CN"/>
        </w:rPr>
        <w:t>4</w:t>
      </w:r>
      <w:r w:rsidRPr="0087187E">
        <w:rPr>
          <w:rFonts w:eastAsia="Courier New"/>
          <w:b w:val="0"/>
          <w:bCs/>
          <w:color w:val="000000" w:themeColor="text1"/>
          <w:szCs w:val="28"/>
          <w:lang w:val="vi-VN" w:eastAsia="zh-CN"/>
        </w:rPr>
        <w:t>: Định mức chi phí lập nhiệm vụ, lập quy hoạch phân khu khu vực đô thị</w:t>
      </w:r>
    </w:p>
    <w:p w14:paraId="0B54E4B8" w14:textId="77777777" w:rsidR="0089105F" w:rsidRPr="0087187E" w:rsidRDefault="0089105F" w:rsidP="00353E15">
      <w:pPr>
        <w:widowControl w:val="0"/>
        <w:spacing w:before="60" w:after="60" w:line="300" w:lineRule="exact"/>
        <w:ind w:firstLine="720"/>
        <w:jc w:val="right"/>
        <w:rPr>
          <w:rFonts w:eastAsia="Courier New" w:cs="Times New Roman"/>
          <w:bCs/>
          <w:i/>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đồng</w:t>
      </w:r>
    </w:p>
    <w:tbl>
      <w:tblPr>
        <w:tblW w:w="5112" w:type="pct"/>
        <w:jc w:val="center"/>
        <w:tblCellMar>
          <w:left w:w="0" w:type="dxa"/>
          <w:right w:w="0" w:type="dxa"/>
        </w:tblCellMar>
        <w:tblLook w:val="0000" w:firstRow="0" w:lastRow="0" w:firstColumn="0" w:lastColumn="0" w:noHBand="0" w:noVBand="0"/>
      </w:tblPr>
      <w:tblGrid>
        <w:gridCol w:w="3541"/>
        <w:gridCol w:w="1033"/>
        <w:gridCol w:w="1033"/>
        <w:gridCol w:w="1033"/>
        <w:gridCol w:w="1033"/>
        <w:gridCol w:w="1033"/>
        <w:gridCol w:w="1033"/>
        <w:gridCol w:w="1030"/>
        <w:gridCol w:w="1030"/>
        <w:gridCol w:w="1030"/>
        <w:gridCol w:w="1030"/>
        <w:gridCol w:w="1027"/>
      </w:tblGrid>
      <w:tr w:rsidR="0087187E" w:rsidRPr="0087187E" w14:paraId="01BA1E4C" w14:textId="77777777" w:rsidTr="00DD5F48">
        <w:trPr>
          <w:trHeight w:val="113"/>
          <w:jc w:val="center"/>
        </w:trPr>
        <w:tc>
          <w:tcPr>
            <w:tcW w:w="1189" w:type="pct"/>
            <w:tcBorders>
              <w:top w:val="single" w:sz="4" w:space="0" w:color="000000"/>
              <w:left w:val="single" w:sz="4" w:space="0" w:color="000000"/>
            </w:tcBorders>
            <w:shd w:val="clear" w:color="auto" w:fill="FFFFFF"/>
            <w:vAlign w:val="center"/>
          </w:tcPr>
          <w:p w14:paraId="52D712FA"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Quy mô (ha)</w:t>
            </w:r>
          </w:p>
        </w:tc>
        <w:tc>
          <w:tcPr>
            <w:tcW w:w="347" w:type="pct"/>
            <w:tcBorders>
              <w:top w:val="single" w:sz="4" w:space="0" w:color="000000"/>
              <w:left w:val="single" w:sz="4" w:space="0" w:color="000000"/>
              <w:right w:val="single" w:sz="4" w:space="0" w:color="000000"/>
            </w:tcBorders>
            <w:shd w:val="clear" w:color="auto" w:fill="FFFFFF"/>
          </w:tcPr>
          <w:p w14:paraId="1FFFDA23" w14:textId="72651D66" w:rsidR="0089105F" w:rsidRPr="0087187E" w:rsidRDefault="00DD5F48" w:rsidP="00353E15">
            <w:pPr>
              <w:widowControl w:val="0"/>
              <w:spacing w:before="80" w:after="8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 xml:space="preserve">≤ </w:t>
            </w:r>
            <w:r w:rsidR="0089105F" w:rsidRPr="0087187E">
              <w:rPr>
                <w:rFonts w:eastAsia="Courier New" w:cs="Times New Roman"/>
                <w:b/>
                <w:bCs/>
                <w:color w:val="000000" w:themeColor="text1"/>
                <w:sz w:val="28"/>
                <w:szCs w:val="28"/>
                <w:lang w:eastAsia="zh-CN"/>
              </w:rPr>
              <w:t>50</w:t>
            </w:r>
          </w:p>
        </w:tc>
        <w:tc>
          <w:tcPr>
            <w:tcW w:w="347" w:type="pct"/>
            <w:tcBorders>
              <w:top w:val="single" w:sz="4" w:space="0" w:color="000000"/>
              <w:left w:val="single" w:sz="4" w:space="0" w:color="000000"/>
            </w:tcBorders>
            <w:shd w:val="clear" w:color="auto" w:fill="FFFFFF"/>
            <w:vAlign w:val="center"/>
          </w:tcPr>
          <w:p w14:paraId="356037F9"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w:t>
            </w:r>
          </w:p>
        </w:tc>
        <w:tc>
          <w:tcPr>
            <w:tcW w:w="347" w:type="pct"/>
            <w:tcBorders>
              <w:top w:val="single" w:sz="4" w:space="0" w:color="000000"/>
              <w:left w:val="single" w:sz="4" w:space="0" w:color="000000"/>
            </w:tcBorders>
            <w:shd w:val="clear" w:color="auto" w:fill="FFFFFF"/>
            <w:vAlign w:val="center"/>
          </w:tcPr>
          <w:p w14:paraId="47501B55"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w:t>
            </w:r>
          </w:p>
        </w:tc>
        <w:tc>
          <w:tcPr>
            <w:tcW w:w="347" w:type="pct"/>
            <w:tcBorders>
              <w:top w:val="single" w:sz="4" w:space="0" w:color="000000"/>
              <w:left w:val="single" w:sz="4" w:space="0" w:color="000000"/>
            </w:tcBorders>
            <w:shd w:val="clear" w:color="auto" w:fill="FFFFFF"/>
            <w:vAlign w:val="center"/>
          </w:tcPr>
          <w:p w14:paraId="6735577B"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w:t>
            </w:r>
          </w:p>
        </w:tc>
        <w:tc>
          <w:tcPr>
            <w:tcW w:w="347" w:type="pct"/>
            <w:tcBorders>
              <w:top w:val="single" w:sz="4" w:space="0" w:color="000000"/>
              <w:left w:val="single" w:sz="4" w:space="0" w:color="000000"/>
            </w:tcBorders>
            <w:shd w:val="clear" w:color="auto" w:fill="FFFFFF"/>
            <w:vAlign w:val="center"/>
          </w:tcPr>
          <w:p w14:paraId="0469EE17"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300</w:t>
            </w:r>
          </w:p>
        </w:tc>
        <w:tc>
          <w:tcPr>
            <w:tcW w:w="347" w:type="pct"/>
            <w:tcBorders>
              <w:top w:val="single" w:sz="4" w:space="0" w:color="000000"/>
              <w:left w:val="single" w:sz="4" w:space="0" w:color="000000"/>
            </w:tcBorders>
            <w:shd w:val="clear" w:color="auto" w:fill="FFFFFF"/>
            <w:vAlign w:val="center"/>
          </w:tcPr>
          <w:p w14:paraId="6EDFAB1D"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w:t>
            </w:r>
          </w:p>
        </w:tc>
        <w:tc>
          <w:tcPr>
            <w:tcW w:w="346" w:type="pct"/>
            <w:tcBorders>
              <w:top w:val="single" w:sz="4" w:space="0" w:color="000000"/>
              <w:left w:val="single" w:sz="4" w:space="0" w:color="000000"/>
            </w:tcBorders>
            <w:shd w:val="clear" w:color="auto" w:fill="FFFFFF"/>
            <w:vAlign w:val="center"/>
          </w:tcPr>
          <w:p w14:paraId="15B471AC"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750</w:t>
            </w:r>
          </w:p>
        </w:tc>
        <w:tc>
          <w:tcPr>
            <w:tcW w:w="346" w:type="pct"/>
            <w:tcBorders>
              <w:top w:val="single" w:sz="4" w:space="0" w:color="000000"/>
              <w:left w:val="single" w:sz="4" w:space="0" w:color="000000"/>
            </w:tcBorders>
            <w:shd w:val="clear" w:color="auto" w:fill="FFFFFF"/>
            <w:vAlign w:val="center"/>
          </w:tcPr>
          <w:p w14:paraId="467989F5"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w:t>
            </w:r>
          </w:p>
        </w:tc>
        <w:tc>
          <w:tcPr>
            <w:tcW w:w="346" w:type="pct"/>
            <w:tcBorders>
              <w:top w:val="single" w:sz="4" w:space="0" w:color="000000"/>
              <w:left w:val="single" w:sz="4" w:space="0" w:color="000000"/>
            </w:tcBorders>
            <w:shd w:val="clear" w:color="auto" w:fill="FFFFFF"/>
            <w:vAlign w:val="center"/>
          </w:tcPr>
          <w:p w14:paraId="3FAE57DE"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2.000</w:t>
            </w:r>
          </w:p>
        </w:tc>
        <w:tc>
          <w:tcPr>
            <w:tcW w:w="346" w:type="pct"/>
            <w:tcBorders>
              <w:top w:val="single" w:sz="4" w:space="0" w:color="000000"/>
              <w:left w:val="single" w:sz="4" w:space="0" w:color="000000"/>
            </w:tcBorders>
            <w:shd w:val="clear" w:color="auto" w:fill="FFFFFF"/>
            <w:vAlign w:val="center"/>
          </w:tcPr>
          <w:p w14:paraId="1E6DADA7"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3.000</w:t>
            </w:r>
          </w:p>
        </w:tc>
        <w:tc>
          <w:tcPr>
            <w:tcW w:w="345" w:type="pct"/>
            <w:tcBorders>
              <w:top w:val="single" w:sz="4" w:space="0" w:color="000000"/>
              <w:left w:val="single" w:sz="4" w:space="0" w:color="000000"/>
              <w:right w:val="single" w:sz="4" w:space="0" w:color="000000"/>
            </w:tcBorders>
            <w:shd w:val="clear" w:color="auto" w:fill="FFFFFF"/>
            <w:vAlign w:val="center"/>
          </w:tcPr>
          <w:p w14:paraId="70AB9683" w14:textId="77777777" w:rsidR="0089105F" w:rsidRPr="0087187E" w:rsidRDefault="0089105F"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5.000</w:t>
            </w:r>
          </w:p>
        </w:tc>
      </w:tr>
      <w:tr w:rsidR="0087187E" w:rsidRPr="0087187E" w14:paraId="7ABE1BDA" w14:textId="77777777" w:rsidTr="00DD5F48">
        <w:trPr>
          <w:jc w:val="center"/>
        </w:trPr>
        <w:tc>
          <w:tcPr>
            <w:tcW w:w="1189" w:type="pct"/>
            <w:tcBorders>
              <w:top w:val="single" w:sz="4" w:space="0" w:color="000000"/>
              <w:left w:val="single" w:sz="4" w:space="0" w:color="000000"/>
              <w:bottom w:val="single" w:sz="4" w:space="0" w:color="000000"/>
            </w:tcBorders>
            <w:shd w:val="clear" w:color="auto" w:fill="FFFFFF"/>
            <w:vAlign w:val="center"/>
          </w:tcPr>
          <w:p w14:paraId="5C290314" w14:textId="1A0B95C3" w:rsidR="0089105F" w:rsidRPr="0087187E" w:rsidRDefault="0089105F" w:rsidP="00353E15">
            <w:pPr>
              <w:widowControl w:val="0"/>
              <w:spacing w:before="40" w:after="40" w:line="240" w:lineRule="auto"/>
              <w:rPr>
                <w:rFonts w:eastAsia="Courier New" w:cs="Times New Roman"/>
                <w:color w:val="000000" w:themeColor="text1"/>
                <w:sz w:val="28"/>
                <w:szCs w:val="28"/>
                <w:lang w:val="vi-VN" w:eastAsia="zh-CN"/>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lập quy hoạch phân khu</w:t>
            </w:r>
            <w:r w:rsidR="00E67C76" w:rsidRPr="0087187E">
              <w:rPr>
                <w:rFonts w:eastAsia="Courier New" w:cs="Times New Roman"/>
                <w:iCs/>
                <w:color w:val="000000" w:themeColor="text1"/>
                <w:sz w:val="28"/>
                <w:szCs w:val="28"/>
                <w:lang w:eastAsia="zh-CN"/>
              </w:rPr>
              <w:t xml:space="preserve"> khu vực</w:t>
            </w:r>
            <w:r w:rsidRPr="0087187E">
              <w:rPr>
                <w:rFonts w:eastAsia="Courier New" w:cs="Times New Roman"/>
                <w:iCs/>
                <w:color w:val="000000" w:themeColor="text1"/>
                <w:sz w:val="28"/>
                <w:szCs w:val="28"/>
                <w:lang w:eastAsia="zh-CN"/>
              </w:rPr>
              <w:t xml:space="preserve"> đô thị</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7FC52" w14:textId="1E81A91B" w:rsidR="0089105F" w:rsidRPr="0087187E" w:rsidRDefault="00044D5D" w:rsidP="00353E15">
            <w:pPr>
              <w:widowControl w:val="0"/>
              <w:spacing w:before="40" w:after="40"/>
              <w:jc w:val="center"/>
              <w:rPr>
                <w:color w:val="000000" w:themeColor="text1"/>
                <w:sz w:val="28"/>
                <w:szCs w:val="24"/>
              </w:rPr>
            </w:pPr>
            <w:r w:rsidRPr="0087187E">
              <w:rPr>
                <w:color w:val="000000" w:themeColor="text1"/>
                <w:sz w:val="28"/>
                <w:szCs w:val="24"/>
              </w:rPr>
              <w:t>7</w:t>
            </w:r>
            <w:r w:rsidR="008C5095" w:rsidRPr="0087187E">
              <w:rPr>
                <w:color w:val="000000" w:themeColor="text1"/>
                <w:sz w:val="28"/>
                <w:szCs w:val="24"/>
              </w:rPr>
              <w:t>3</w:t>
            </w:r>
            <w:r w:rsidR="00B903E6" w:rsidRPr="0087187E">
              <w:rPr>
                <w:color w:val="000000" w:themeColor="text1"/>
                <w:sz w:val="28"/>
                <w:szCs w:val="24"/>
              </w:rPr>
              <w:t>2</w:t>
            </w:r>
          </w:p>
        </w:tc>
        <w:tc>
          <w:tcPr>
            <w:tcW w:w="347" w:type="pct"/>
            <w:tcBorders>
              <w:top w:val="single" w:sz="4" w:space="0" w:color="000000"/>
              <w:left w:val="single" w:sz="4" w:space="0" w:color="000000"/>
              <w:bottom w:val="single" w:sz="4" w:space="0" w:color="000000"/>
            </w:tcBorders>
            <w:shd w:val="clear" w:color="auto" w:fill="FFFFFF"/>
            <w:vAlign w:val="center"/>
          </w:tcPr>
          <w:p w14:paraId="2C47AF68"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848</w:t>
            </w:r>
          </w:p>
        </w:tc>
        <w:tc>
          <w:tcPr>
            <w:tcW w:w="347" w:type="pct"/>
            <w:tcBorders>
              <w:top w:val="single" w:sz="4" w:space="0" w:color="000000"/>
              <w:left w:val="single" w:sz="4" w:space="0" w:color="000000"/>
              <w:bottom w:val="single" w:sz="4" w:space="0" w:color="000000"/>
            </w:tcBorders>
            <w:shd w:val="clear" w:color="auto" w:fill="FFFFFF"/>
            <w:vAlign w:val="center"/>
          </w:tcPr>
          <w:p w14:paraId="5520E58C"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989</w:t>
            </w:r>
          </w:p>
        </w:tc>
        <w:tc>
          <w:tcPr>
            <w:tcW w:w="347" w:type="pct"/>
            <w:tcBorders>
              <w:top w:val="single" w:sz="4" w:space="0" w:color="000000"/>
              <w:left w:val="single" w:sz="4" w:space="0" w:color="000000"/>
              <w:bottom w:val="single" w:sz="4" w:space="0" w:color="000000"/>
            </w:tcBorders>
            <w:shd w:val="clear" w:color="auto" w:fill="FFFFFF"/>
            <w:vAlign w:val="center"/>
          </w:tcPr>
          <w:p w14:paraId="6A13119C"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1.501</w:t>
            </w:r>
          </w:p>
        </w:tc>
        <w:tc>
          <w:tcPr>
            <w:tcW w:w="347" w:type="pct"/>
            <w:tcBorders>
              <w:top w:val="single" w:sz="4" w:space="0" w:color="000000"/>
              <w:left w:val="single" w:sz="4" w:space="0" w:color="000000"/>
              <w:bottom w:val="single" w:sz="4" w:space="0" w:color="000000"/>
            </w:tcBorders>
            <w:shd w:val="clear" w:color="auto" w:fill="FFFFFF"/>
            <w:vAlign w:val="center"/>
          </w:tcPr>
          <w:p w14:paraId="78978122"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1.573</w:t>
            </w:r>
          </w:p>
        </w:tc>
        <w:tc>
          <w:tcPr>
            <w:tcW w:w="347" w:type="pct"/>
            <w:tcBorders>
              <w:top w:val="single" w:sz="4" w:space="0" w:color="000000"/>
              <w:left w:val="single" w:sz="4" w:space="0" w:color="000000"/>
              <w:bottom w:val="single" w:sz="4" w:space="0" w:color="000000"/>
            </w:tcBorders>
            <w:shd w:val="clear" w:color="auto" w:fill="FFFFFF"/>
            <w:vAlign w:val="center"/>
          </w:tcPr>
          <w:p w14:paraId="6741F208"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1.769</w:t>
            </w:r>
          </w:p>
        </w:tc>
        <w:tc>
          <w:tcPr>
            <w:tcW w:w="346" w:type="pct"/>
            <w:tcBorders>
              <w:top w:val="single" w:sz="4" w:space="0" w:color="000000"/>
              <w:left w:val="single" w:sz="4" w:space="0" w:color="000000"/>
              <w:bottom w:val="single" w:sz="4" w:space="0" w:color="000000"/>
            </w:tcBorders>
            <w:shd w:val="clear" w:color="auto" w:fill="FFFFFF"/>
            <w:vAlign w:val="center"/>
          </w:tcPr>
          <w:p w14:paraId="67EF0055"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2.123</w:t>
            </w:r>
          </w:p>
        </w:tc>
        <w:tc>
          <w:tcPr>
            <w:tcW w:w="346" w:type="pct"/>
            <w:tcBorders>
              <w:top w:val="single" w:sz="4" w:space="0" w:color="000000"/>
              <w:left w:val="single" w:sz="4" w:space="0" w:color="000000"/>
              <w:bottom w:val="single" w:sz="4" w:space="0" w:color="000000"/>
            </w:tcBorders>
            <w:shd w:val="clear" w:color="auto" w:fill="FFFFFF"/>
            <w:vAlign w:val="center"/>
          </w:tcPr>
          <w:p w14:paraId="56ECBE81"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2.413</w:t>
            </w:r>
          </w:p>
        </w:tc>
        <w:tc>
          <w:tcPr>
            <w:tcW w:w="346" w:type="pct"/>
            <w:tcBorders>
              <w:top w:val="single" w:sz="4" w:space="0" w:color="000000"/>
              <w:left w:val="single" w:sz="4" w:space="0" w:color="000000"/>
              <w:bottom w:val="single" w:sz="4" w:space="0" w:color="000000"/>
            </w:tcBorders>
            <w:shd w:val="clear" w:color="auto" w:fill="FFFFFF"/>
            <w:vAlign w:val="center"/>
          </w:tcPr>
          <w:p w14:paraId="53553DD8"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4.083</w:t>
            </w:r>
          </w:p>
        </w:tc>
        <w:tc>
          <w:tcPr>
            <w:tcW w:w="346" w:type="pct"/>
            <w:tcBorders>
              <w:top w:val="single" w:sz="4" w:space="0" w:color="000000"/>
              <w:left w:val="single" w:sz="4" w:space="0" w:color="000000"/>
              <w:bottom w:val="single" w:sz="4" w:space="0" w:color="000000"/>
            </w:tcBorders>
            <w:shd w:val="clear" w:color="auto" w:fill="FFFFFF"/>
            <w:vAlign w:val="center"/>
          </w:tcPr>
          <w:p w14:paraId="08325F4A"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5.150</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7E48DE"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6.612</w:t>
            </w:r>
          </w:p>
        </w:tc>
      </w:tr>
      <w:tr w:rsidR="0087187E" w:rsidRPr="0087187E" w14:paraId="497B291C" w14:textId="77777777" w:rsidTr="00DD5F48">
        <w:trPr>
          <w:jc w:val="center"/>
        </w:trPr>
        <w:tc>
          <w:tcPr>
            <w:tcW w:w="1189" w:type="pct"/>
            <w:tcBorders>
              <w:top w:val="single" w:sz="4" w:space="0" w:color="000000"/>
              <w:left w:val="single" w:sz="4" w:space="0" w:color="000000"/>
              <w:bottom w:val="single" w:sz="4" w:space="0" w:color="000000"/>
            </w:tcBorders>
            <w:shd w:val="clear" w:color="auto" w:fill="FFFFFF"/>
            <w:vAlign w:val="center"/>
          </w:tcPr>
          <w:p w14:paraId="6A3F64AB" w14:textId="62EE788D" w:rsidR="0089105F" w:rsidRPr="0087187E" w:rsidRDefault="0089105F" w:rsidP="00353E15">
            <w:pPr>
              <w:widowControl w:val="0"/>
              <w:spacing w:before="40" w:after="40" w:line="240" w:lineRule="auto"/>
              <w:rPr>
                <w:rFonts w:eastAsia="Courier New" w:cs="Times New Roman"/>
                <w:iCs/>
                <w:color w:val="000000" w:themeColor="text1"/>
                <w:sz w:val="28"/>
                <w:szCs w:val="28"/>
                <w:lang w:val="vi-VN" w:eastAsia="zh-CN"/>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 xml:space="preserve">lập nhiệm vụ </w:t>
            </w:r>
            <w:r w:rsidR="00997D30" w:rsidRPr="0087187E">
              <w:rPr>
                <w:rFonts w:eastAsia="Courier New" w:cs="Times New Roman"/>
                <w:iCs/>
                <w:color w:val="000000" w:themeColor="text1"/>
                <w:sz w:val="28"/>
                <w:szCs w:val="28"/>
                <w:lang w:eastAsia="zh-CN"/>
              </w:rPr>
              <w:br/>
            </w:r>
            <w:r w:rsidRPr="0087187E">
              <w:rPr>
                <w:rFonts w:eastAsia="Courier New" w:cs="Times New Roman"/>
                <w:iCs/>
                <w:color w:val="000000" w:themeColor="text1"/>
                <w:sz w:val="28"/>
                <w:szCs w:val="28"/>
                <w:lang w:eastAsia="zh-CN"/>
              </w:rPr>
              <w:t>quy hoạch phân khu</w:t>
            </w:r>
            <w:r w:rsidR="00E67C76" w:rsidRPr="0087187E">
              <w:rPr>
                <w:rFonts w:eastAsia="Courier New" w:cs="Times New Roman"/>
                <w:iCs/>
                <w:color w:val="000000" w:themeColor="text1"/>
                <w:sz w:val="28"/>
                <w:szCs w:val="28"/>
                <w:lang w:eastAsia="zh-CN"/>
              </w:rPr>
              <w:t xml:space="preserve"> khu vực</w:t>
            </w:r>
            <w:r w:rsidRPr="0087187E">
              <w:rPr>
                <w:rFonts w:eastAsia="Courier New" w:cs="Times New Roman"/>
                <w:iCs/>
                <w:color w:val="000000" w:themeColor="text1"/>
                <w:sz w:val="28"/>
                <w:szCs w:val="28"/>
                <w:lang w:eastAsia="zh-CN"/>
              </w:rPr>
              <w:t xml:space="preserve"> đô thị </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5D24F" w14:textId="2A81867D" w:rsidR="0089105F" w:rsidRPr="0087187E" w:rsidRDefault="00B903E6" w:rsidP="00353E15">
            <w:pPr>
              <w:widowControl w:val="0"/>
              <w:spacing w:before="40" w:after="40"/>
              <w:jc w:val="center"/>
              <w:rPr>
                <w:color w:val="000000" w:themeColor="text1"/>
                <w:sz w:val="28"/>
                <w:szCs w:val="24"/>
              </w:rPr>
            </w:pPr>
            <w:r w:rsidRPr="0087187E">
              <w:rPr>
                <w:color w:val="000000" w:themeColor="text1"/>
                <w:sz w:val="28"/>
                <w:szCs w:val="24"/>
              </w:rPr>
              <w:t>64</w:t>
            </w:r>
          </w:p>
        </w:tc>
        <w:tc>
          <w:tcPr>
            <w:tcW w:w="347" w:type="pct"/>
            <w:tcBorders>
              <w:top w:val="single" w:sz="4" w:space="0" w:color="000000"/>
              <w:left w:val="single" w:sz="4" w:space="0" w:color="000000"/>
              <w:bottom w:val="single" w:sz="4" w:space="0" w:color="000000"/>
            </w:tcBorders>
            <w:shd w:val="clear" w:color="auto" w:fill="FFFFFF"/>
            <w:vAlign w:val="center"/>
          </w:tcPr>
          <w:p w14:paraId="0361E08B"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74</w:t>
            </w:r>
          </w:p>
        </w:tc>
        <w:tc>
          <w:tcPr>
            <w:tcW w:w="347" w:type="pct"/>
            <w:tcBorders>
              <w:top w:val="single" w:sz="4" w:space="0" w:color="000000"/>
              <w:left w:val="single" w:sz="4" w:space="0" w:color="000000"/>
              <w:bottom w:val="single" w:sz="4" w:space="0" w:color="000000"/>
            </w:tcBorders>
            <w:shd w:val="clear" w:color="auto" w:fill="FFFFFF"/>
            <w:vAlign w:val="center"/>
          </w:tcPr>
          <w:p w14:paraId="5CEFDEAE"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83</w:t>
            </w:r>
          </w:p>
        </w:tc>
        <w:tc>
          <w:tcPr>
            <w:tcW w:w="347" w:type="pct"/>
            <w:tcBorders>
              <w:top w:val="single" w:sz="4" w:space="0" w:color="000000"/>
              <w:left w:val="single" w:sz="4" w:space="0" w:color="000000"/>
              <w:bottom w:val="single" w:sz="4" w:space="0" w:color="000000"/>
            </w:tcBorders>
            <w:shd w:val="clear" w:color="auto" w:fill="FFFFFF"/>
            <w:vAlign w:val="center"/>
          </w:tcPr>
          <w:p w14:paraId="793E9D2A"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110</w:t>
            </w:r>
          </w:p>
        </w:tc>
        <w:tc>
          <w:tcPr>
            <w:tcW w:w="347" w:type="pct"/>
            <w:tcBorders>
              <w:top w:val="single" w:sz="4" w:space="0" w:color="000000"/>
              <w:left w:val="single" w:sz="4" w:space="0" w:color="000000"/>
              <w:bottom w:val="single" w:sz="4" w:space="0" w:color="000000"/>
            </w:tcBorders>
            <w:shd w:val="clear" w:color="auto" w:fill="FFFFFF"/>
            <w:vAlign w:val="center"/>
          </w:tcPr>
          <w:p w14:paraId="722039EF"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114</w:t>
            </w:r>
          </w:p>
        </w:tc>
        <w:tc>
          <w:tcPr>
            <w:tcW w:w="347" w:type="pct"/>
            <w:tcBorders>
              <w:top w:val="single" w:sz="4" w:space="0" w:color="000000"/>
              <w:left w:val="single" w:sz="4" w:space="0" w:color="000000"/>
              <w:bottom w:val="single" w:sz="4" w:space="0" w:color="000000"/>
            </w:tcBorders>
            <w:shd w:val="clear" w:color="auto" w:fill="FFFFFF"/>
            <w:vAlign w:val="center"/>
          </w:tcPr>
          <w:p w14:paraId="595B7265"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122</w:t>
            </w:r>
          </w:p>
        </w:tc>
        <w:tc>
          <w:tcPr>
            <w:tcW w:w="346" w:type="pct"/>
            <w:tcBorders>
              <w:top w:val="single" w:sz="4" w:space="0" w:color="000000"/>
              <w:left w:val="single" w:sz="4" w:space="0" w:color="000000"/>
              <w:bottom w:val="single" w:sz="4" w:space="0" w:color="000000"/>
            </w:tcBorders>
            <w:shd w:val="clear" w:color="auto" w:fill="FFFFFF"/>
            <w:vAlign w:val="center"/>
          </w:tcPr>
          <w:p w14:paraId="24406E2D"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134</w:t>
            </w:r>
          </w:p>
        </w:tc>
        <w:tc>
          <w:tcPr>
            <w:tcW w:w="346" w:type="pct"/>
            <w:tcBorders>
              <w:top w:val="single" w:sz="4" w:space="0" w:color="000000"/>
              <w:left w:val="single" w:sz="4" w:space="0" w:color="000000"/>
              <w:bottom w:val="single" w:sz="4" w:space="0" w:color="000000"/>
            </w:tcBorders>
            <w:shd w:val="clear" w:color="auto" w:fill="FFFFFF"/>
            <w:vAlign w:val="center"/>
          </w:tcPr>
          <w:p w14:paraId="56CF73E3"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144</w:t>
            </w:r>
          </w:p>
        </w:tc>
        <w:tc>
          <w:tcPr>
            <w:tcW w:w="346" w:type="pct"/>
            <w:tcBorders>
              <w:top w:val="single" w:sz="4" w:space="0" w:color="000000"/>
              <w:left w:val="single" w:sz="4" w:space="0" w:color="000000"/>
              <w:bottom w:val="single" w:sz="4" w:space="0" w:color="000000"/>
            </w:tcBorders>
            <w:shd w:val="clear" w:color="auto" w:fill="FFFFFF"/>
            <w:vAlign w:val="center"/>
          </w:tcPr>
          <w:p w14:paraId="6F9DA680"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206</w:t>
            </w:r>
          </w:p>
        </w:tc>
        <w:tc>
          <w:tcPr>
            <w:tcW w:w="346" w:type="pct"/>
            <w:tcBorders>
              <w:top w:val="single" w:sz="4" w:space="0" w:color="000000"/>
              <w:left w:val="single" w:sz="4" w:space="0" w:color="000000"/>
              <w:bottom w:val="single" w:sz="4" w:space="0" w:color="000000"/>
            </w:tcBorders>
            <w:shd w:val="clear" w:color="auto" w:fill="FFFFFF"/>
            <w:vAlign w:val="center"/>
          </w:tcPr>
          <w:p w14:paraId="0E0970F1"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229</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3E8B85" w14:textId="77777777" w:rsidR="0089105F" w:rsidRPr="0087187E" w:rsidRDefault="0089105F" w:rsidP="00353E15">
            <w:pPr>
              <w:widowControl w:val="0"/>
              <w:spacing w:before="40" w:after="40"/>
              <w:jc w:val="center"/>
              <w:rPr>
                <w:color w:val="000000" w:themeColor="text1"/>
                <w:sz w:val="28"/>
                <w:szCs w:val="24"/>
              </w:rPr>
            </w:pPr>
            <w:r w:rsidRPr="0087187E">
              <w:rPr>
                <w:color w:val="000000" w:themeColor="text1"/>
                <w:sz w:val="28"/>
                <w:szCs w:val="24"/>
              </w:rPr>
              <w:t>255</w:t>
            </w:r>
          </w:p>
        </w:tc>
      </w:tr>
    </w:tbl>
    <w:p w14:paraId="23945C49" w14:textId="77777777" w:rsidR="001E36AF" w:rsidRPr="0087187E" w:rsidRDefault="0089105F" w:rsidP="00353E15">
      <w:pPr>
        <w:widowControl w:val="0"/>
        <w:spacing w:before="120" w:after="60" w:line="276" w:lineRule="auto"/>
        <w:ind w:firstLine="720"/>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val="vi-VN" w:eastAsia="zh-CN"/>
        </w:rPr>
        <w:t>Ghi chú:</w:t>
      </w:r>
      <w:r w:rsidR="00334FD3" w:rsidRPr="0087187E">
        <w:rPr>
          <w:rFonts w:eastAsia="Courier New" w:cs="Times New Roman"/>
          <w:color w:val="000000" w:themeColor="text1"/>
          <w:sz w:val="28"/>
          <w:szCs w:val="28"/>
          <w:lang w:eastAsia="zh-CN"/>
        </w:rPr>
        <w:t xml:space="preserve"> </w:t>
      </w:r>
    </w:p>
    <w:p w14:paraId="064DEA50" w14:textId="30CF275D" w:rsidR="00334FD3" w:rsidRPr="0087187E" w:rsidRDefault="001E36AF" w:rsidP="00353E15">
      <w:pPr>
        <w:widowControl w:val="0"/>
        <w:spacing w:before="120" w:after="60" w:line="276" w:lineRule="auto"/>
        <w:ind w:firstLine="720"/>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 xml:space="preserve">a) </w:t>
      </w:r>
      <w:r w:rsidR="0089105F" w:rsidRPr="0087187E">
        <w:rPr>
          <w:rFonts w:eastAsia="Courier New" w:cs="Times New Roman"/>
          <w:color w:val="000000" w:themeColor="text1"/>
          <w:sz w:val="28"/>
          <w:szCs w:val="28"/>
          <w:lang w:val="vi-VN" w:eastAsia="zh-CN"/>
        </w:rPr>
        <w:t xml:space="preserve">Định mức chi phí lập quy hoạch phân khu trong đô thị tại Bảng số 4 đã bao gồm chi phí thiết kế đô thị và chi phí lập </w:t>
      </w:r>
      <w:r w:rsidR="0089105F" w:rsidRPr="0087187E">
        <w:rPr>
          <w:rFonts w:eastAsia="Courier New" w:cs="Times New Roman"/>
          <w:bCs/>
          <w:iCs/>
          <w:color w:val="000000" w:themeColor="text1"/>
          <w:sz w:val="28"/>
          <w:szCs w:val="28"/>
          <w:lang w:val="vi-VN" w:eastAsia="zh-CN"/>
        </w:rPr>
        <w:t xml:space="preserve">đề xuất </w:t>
      </w:r>
      <w:r w:rsidR="0096707B">
        <w:rPr>
          <w:rFonts w:eastAsia="Courier New" w:cs="Times New Roman"/>
          <w:bCs/>
          <w:iCs/>
          <w:color w:val="000000" w:themeColor="text1"/>
          <w:sz w:val="28"/>
          <w:szCs w:val="28"/>
          <w:lang w:eastAsia="zh-CN"/>
        </w:rPr>
        <w:t xml:space="preserve">các </w:t>
      </w:r>
      <w:r w:rsidR="0089105F" w:rsidRPr="0087187E">
        <w:rPr>
          <w:rFonts w:eastAsia="Courier New" w:cs="Times New Roman"/>
          <w:color w:val="000000" w:themeColor="text1"/>
          <w:sz w:val="28"/>
          <w:szCs w:val="28"/>
          <w:lang w:val="vi-VN" w:eastAsia="zh-CN"/>
        </w:rPr>
        <w:t>giải pháp bảo vệ môi trường.</w:t>
      </w:r>
    </w:p>
    <w:p w14:paraId="75497773" w14:textId="5D9FE712" w:rsidR="001E36AF" w:rsidRPr="0087187E" w:rsidRDefault="001E36AF" w:rsidP="00353E15">
      <w:pPr>
        <w:widowControl w:val="0"/>
        <w:spacing w:before="120" w:after="60" w:line="276" w:lineRule="auto"/>
        <w:ind w:firstLine="720"/>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 xml:space="preserve">b) Trường hợp lập nhiệm vụ, </w:t>
      </w:r>
      <w:r w:rsidR="00614FED" w:rsidRPr="0087187E">
        <w:rPr>
          <w:rFonts w:eastAsia="Courier New" w:cs="Times New Roman"/>
          <w:color w:val="000000" w:themeColor="text1"/>
          <w:sz w:val="28"/>
          <w:szCs w:val="28"/>
          <w:lang w:eastAsia="zh-CN"/>
        </w:rPr>
        <w:t xml:space="preserve">lập </w:t>
      </w:r>
      <w:r w:rsidRPr="0087187E">
        <w:rPr>
          <w:rFonts w:eastAsia="Courier New" w:cs="Times New Roman"/>
          <w:color w:val="000000" w:themeColor="text1"/>
          <w:sz w:val="28"/>
          <w:szCs w:val="28"/>
          <w:lang w:eastAsia="zh-CN"/>
        </w:rPr>
        <w:t xml:space="preserve">quy hoạch phân khu khu vực đô thị tỷ lệ 1/5.000 thì định mức chi phí tại Bảng số 4 được điều chỉnh với hệ số K=0,9. </w:t>
      </w:r>
    </w:p>
    <w:p w14:paraId="6DFDD637" w14:textId="77777777" w:rsidR="002463A5" w:rsidRPr="0087187E" w:rsidRDefault="002463A5" w:rsidP="00353E15">
      <w:pPr>
        <w:widowControl w:val="0"/>
        <w:spacing w:before="120" w:after="60" w:line="276" w:lineRule="auto"/>
        <w:ind w:firstLine="720"/>
        <w:jc w:val="both"/>
        <w:rPr>
          <w:rFonts w:eastAsia="Courier New" w:cs="Times New Roman"/>
          <w:color w:val="000000" w:themeColor="text1"/>
          <w:sz w:val="28"/>
          <w:szCs w:val="28"/>
          <w:lang w:eastAsia="zh-CN"/>
        </w:rPr>
      </w:pPr>
    </w:p>
    <w:p w14:paraId="54BE648C" w14:textId="59ACC8FC" w:rsidR="002C1AA4" w:rsidRPr="0087187E" w:rsidRDefault="007E66A6" w:rsidP="00353E15">
      <w:pPr>
        <w:widowControl w:val="0"/>
        <w:spacing w:after="60" w:line="240" w:lineRule="auto"/>
        <w:ind w:firstLine="720"/>
        <w:jc w:val="both"/>
        <w:rPr>
          <w:rFonts w:eastAsia="Courier New" w:cs="Times New Roman"/>
          <w:b/>
          <w:bCs/>
          <w:i/>
          <w:iCs/>
          <w:color w:val="000000" w:themeColor="text1"/>
          <w:sz w:val="28"/>
          <w:szCs w:val="28"/>
          <w:lang w:val="vi-VN" w:eastAsia="zh-CN"/>
        </w:rPr>
      </w:pPr>
      <w:r w:rsidRPr="0087187E">
        <w:rPr>
          <w:rFonts w:eastAsia="Courier New" w:cs="Times New Roman"/>
          <w:b/>
          <w:bCs/>
          <w:i/>
          <w:iCs/>
          <w:color w:val="000000" w:themeColor="text1"/>
          <w:sz w:val="28"/>
          <w:szCs w:val="28"/>
          <w:lang w:val="vi-VN" w:eastAsia="zh-CN"/>
        </w:rPr>
        <w:t>1.5.</w:t>
      </w:r>
      <w:r w:rsidR="002C1AA4" w:rsidRPr="0087187E">
        <w:rPr>
          <w:rFonts w:eastAsia="Courier New" w:cs="Times New Roman"/>
          <w:b/>
          <w:bCs/>
          <w:i/>
          <w:iCs/>
          <w:color w:val="000000" w:themeColor="text1"/>
          <w:sz w:val="28"/>
          <w:szCs w:val="28"/>
          <w:lang w:val="vi-VN" w:eastAsia="zh-CN"/>
        </w:rPr>
        <w:t xml:space="preserve"> Định mức chi phí lập nhiệm vụ, lập quy hoạch phân khu khu công nghiệp, khu công nghệ cao, khu nông nghiệp ứng d</w:t>
      </w:r>
      <w:r w:rsidR="00997D30" w:rsidRPr="0087187E">
        <w:rPr>
          <w:rFonts w:eastAsia="Courier New" w:cs="Times New Roman"/>
          <w:b/>
          <w:bCs/>
          <w:i/>
          <w:iCs/>
          <w:color w:val="000000" w:themeColor="text1"/>
          <w:sz w:val="28"/>
          <w:szCs w:val="28"/>
          <w:lang w:val="vi-VN" w:eastAsia="zh-CN"/>
        </w:rPr>
        <w:t>ụ</w:t>
      </w:r>
      <w:r w:rsidR="002C1AA4" w:rsidRPr="0087187E">
        <w:rPr>
          <w:rFonts w:eastAsia="Courier New" w:cs="Times New Roman"/>
          <w:b/>
          <w:bCs/>
          <w:i/>
          <w:iCs/>
          <w:color w:val="000000" w:themeColor="text1"/>
          <w:sz w:val="28"/>
          <w:szCs w:val="28"/>
          <w:lang w:val="vi-VN" w:eastAsia="zh-CN"/>
        </w:rPr>
        <w:t>ng công nghệ cao, khu lâm nghiệp ứng d</w:t>
      </w:r>
      <w:r w:rsidR="00997D30" w:rsidRPr="0087187E">
        <w:rPr>
          <w:rFonts w:eastAsia="Courier New" w:cs="Times New Roman"/>
          <w:b/>
          <w:bCs/>
          <w:i/>
          <w:iCs/>
          <w:color w:val="000000" w:themeColor="text1"/>
          <w:sz w:val="28"/>
          <w:szCs w:val="28"/>
          <w:lang w:val="vi-VN" w:eastAsia="zh-CN"/>
        </w:rPr>
        <w:t>ụ</w:t>
      </w:r>
      <w:r w:rsidR="002C1AA4" w:rsidRPr="0087187E">
        <w:rPr>
          <w:rFonts w:eastAsia="Courier New" w:cs="Times New Roman"/>
          <w:b/>
          <w:bCs/>
          <w:i/>
          <w:iCs/>
          <w:color w:val="000000" w:themeColor="text1"/>
          <w:sz w:val="28"/>
          <w:szCs w:val="28"/>
          <w:lang w:val="vi-VN" w:eastAsia="zh-CN"/>
        </w:rPr>
        <w:t>ng công nghệ ca</w:t>
      </w:r>
      <w:r w:rsidR="00EC01B7" w:rsidRPr="0087187E">
        <w:rPr>
          <w:rFonts w:eastAsia="Courier New" w:cs="Times New Roman"/>
          <w:b/>
          <w:bCs/>
          <w:i/>
          <w:iCs/>
          <w:color w:val="000000" w:themeColor="text1"/>
          <w:sz w:val="28"/>
          <w:szCs w:val="28"/>
          <w:lang w:val="vi-VN" w:eastAsia="zh-CN"/>
        </w:rPr>
        <w:t>o</w:t>
      </w:r>
    </w:p>
    <w:p w14:paraId="27243D61" w14:textId="4273D2AC" w:rsidR="002C1AA4" w:rsidRPr="0087187E" w:rsidRDefault="002C1AA4"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5: Định mức chi phí lập nhiệm vụ, lập </w:t>
      </w:r>
      <w:bookmarkStart w:id="28" w:name="_Hlk201534235"/>
      <w:r w:rsidRPr="0087187E">
        <w:rPr>
          <w:rFonts w:eastAsia="Courier New"/>
          <w:b w:val="0"/>
          <w:bCs/>
          <w:color w:val="000000" w:themeColor="text1"/>
          <w:szCs w:val="28"/>
          <w:lang w:val="vi-VN" w:eastAsia="zh-CN"/>
        </w:rPr>
        <w:t xml:space="preserve">quy hoạch phân khu </w:t>
      </w:r>
      <w:r w:rsidR="00EC01B7" w:rsidRPr="0087187E">
        <w:rPr>
          <w:rFonts w:eastAsia="Courier New"/>
          <w:b w:val="0"/>
          <w:bCs/>
          <w:color w:val="000000" w:themeColor="text1"/>
          <w:szCs w:val="28"/>
          <w:lang w:val="vi-VN" w:eastAsia="zh-CN"/>
        </w:rPr>
        <w:t>khu</w:t>
      </w:r>
      <w:r w:rsidR="00C60DAB" w:rsidRPr="0087187E">
        <w:rPr>
          <w:rFonts w:eastAsia="Courier New"/>
          <w:b w:val="0"/>
          <w:bCs/>
          <w:color w:val="000000" w:themeColor="text1"/>
          <w:szCs w:val="28"/>
          <w:lang w:val="vi-VN" w:eastAsia="zh-CN"/>
        </w:rPr>
        <w:t xml:space="preserve"> </w:t>
      </w:r>
      <w:r w:rsidR="00EC01B7" w:rsidRPr="0087187E">
        <w:rPr>
          <w:rFonts w:eastAsia="Courier New"/>
          <w:b w:val="0"/>
          <w:bCs/>
          <w:color w:val="000000" w:themeColor="text1"/>
          <w:szCs w:val="28"/>
          <w:lang w:val="vi-VN" w:eastAsia="zh-CN"/>
        </w:rPr>
        <w:t>công nghiệp, khu công nghệ cao,</w:t>
      </w:r>
      <w:r w:rsidR="004742DD" w:rsidRPr="0087187E">
        <w:rPr>
          <w:rFonts w:eastAsia="Courier New"/>
          <w:b w:val="0"/>
          <w:bCs/>
          <w:color w:val="000000" w:themeColor="text1"/>
          <w:szCs w:val="28"/>
          <w:lang w:val="vi-VN" w:eastAsia="zh-CN"/>
        </w:rPr>
        <w:br/>
      </w:r>
      <w:r w:rsidR="00EC01B7" w:rsidRPr="0087187E">
        <w:rPr>
          <w:rFonts w:eastAsia="Courier New"/>
          <w:b w:val="0"/>
          <w:bCs/>
          <w:color w:val="000000" w:themeColor="text1"/>
          <w:szCs w:val="28"/>
          <w:lang w:val="vi-VN" w:eastAsia="zh-CN"/>
        </w:rPr>
        <w:t xml:space="preserve"> khu nông nghiệp ứng d</w:t>
      </w:r>
      <w:r w:rsidR="00997D30" w:rsidRPr="0087187E">
        <w:rPr>
          <w:rFonts w:eastAsia="Courier New"/>
          <w:b w:val="0"/>
          <w:bCs/>
          <w:color w:val="000000" w:themeColor="text1"/>
          <w:szCs w:val="28"/>
          <w:lang w:val="vi-VN" w:eastAsia="zh-CN"/>
        </w:rPr>
        <w:t>ụ</w:t>
      </w:r>
      <w:r w:rsidR="00EC01B7" w:rsidRPr="0087187E">
        <w:rPr>
          <w:rFonts w:eastAsia="Courier New"/>
          <w:b w:val="0"/>
          <w:bCs/>
          <w:color w:val="000000" w:themeColor="text1"/>
          <w:szCs w:val="28"/>
          <w:lang w:val="vi-VN" w:eastAsia="zh-CN"/>
        </w:rPr>
        <w:t>ng công nghệ cao, khu lâm nghiệp ứng d</w:t>
      </w:r>
      <w:r w:rsidR="00997D30" w:rsidRPr="0087187E">
        <w:rPr>
          <w:rFonts w:eastAsia="Courier New"/>
          <w:b w:val="0"/>
          <w:bCs/>
          <w:color w:val="000000" w:themeColor="text1"/>
          <w:szCs w:val="28"/>
          <w:lang w:val="vi-VN" w:eastAsia="zh-CN"/>
        </w:rPr>
        <w:t>ụ</w:t>
      </w:r>
      <w:r w:rsidR="00EC01B7" w:rsidRPr="0087187E">
        <w:rPr>
          <w:rFonts w:eastAsia="Courier New"/>
          <w:b w:val="0"/>
          <w:bCs/>
          <w:color w:val="000000" w:themeColor="text1"/>
          <w:szCs w:val="28"/>
          <w:lang w:val="vi-VN" w:eastAsia="zh-CN"/>
        </w:rPr>
        <w:t>ng công nghệ cao</w:t>
      </w:r>
      <w:bookmarkEnd w:id="28"/>
    </w:p>
    <w:p w14:paraId="34538902" w14:textId="77777777" w:rsidR="002C1AA4" w:rsidRPr="0087187E" w:rsidRDefault="002C1AA4" w:rsidP="00353E15">
      <w:pPr>
        <w:widowControl w:val="0"/>
        <w:spacing w:before="60" w:after="40" w:line="360" w:lineRule="exact"/>
        <w:ind w:firstLine="720"/>
        <w:jc w:val="right"/>
        <w:rPr>
          <w:rFonts w:eastAsia="Courier New" w:cs="Times New Roman"/>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đồng</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0"/>
        <w:gridCol w:w="1051"/>
        <w:gridCol w:w="1051"/>
        <w:gridCol w:w="1051"/>
        <w:gridCol w:w="1051"/>
        <w:gridCol w:w="1051"/>
        <w:gridCol w:w="1050"/>
        <w:gridCol w:w="1050"/>
        <w:gridCol w:w="1050"/>
        <w:gridCol w:w="1050"/>
      </w:tblGrid>
      <w:tr w:rsidR="0087187E" w:rsidRPr="0087187E" w14:paraId="3BA34DF8" w14:textId="77777777" w:rsidTr="00CB29DD">
        <w:trPr>
          <w:trHeight w:val="567"/>
          <w:jc w:val="center"/>
        </w:trPr>
        <w:tc>
          <w:tcPr>
            <w:tcW w:w="1873" w:type="pct"/>
            <w:shd w:val="clear" w:color="auto" w:fill="FFFFFF"/>
            <w:vAlign w:val="center"/>
          </w:tcPr>
          <w:p w14:paraId="03BBD23E"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Quy mô (ha)</w:t>
            </w:r>
          </w:p>
        </w:tc>
        <w:tc>
          <w:tcPr>
            <w:tcW w:w="347" w:type="pct"/>
            <w:shd w:val="clear" w:color="auto" w:fill="FFFFFF"/>
            <w:vAlign w:val="center"/>
          </w:tcPr>
          <w:p w14:paraId="577D570F" w14:textId="370BBFFB" w:rsidR="00440F62" w:rsidRPr="0087187E" w:rsidRDefault="00CC3418" w:rsidP="00353E15">
            <w:pPr>
              <w:widowControl w:val="0"/>
              <w:spacing w:before="80" w:after="8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 xml:space="preserve">≤ </w:t>
            </w:r>
            <w:r w:rsidR="00440F62" w:rsidRPr="0087187E">
              <w:rPr>
                <w:rFonts w:eastAsia="Courier New" w:cs="Times New Roman"/>
                <w:b/>
                <w:bCs/>
                <w:color w:val="000000" w:themeColor="text1"/>
                <w:sz w:val="28"/>
                <w:szCs w:val="28"/>
                <w:lang w:eastAsia="zh-CN"/>
              </w:rPr>
              <w:t>50</w:t>
            </w:r>
          </w:p>
        </w:tc>
        <w:tc>
          <w:tcPr>
            <w:tcW w:w="347" w:type="pct"/>
            <w:shd w:val="clear" w:color="auto" w:fill="FFFFFF"/>
            <w:vAlign w:val="center"/>
          </w:tcPr>
          <w:p w14:paraId="7E81BFAD"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w:t>
            </w:r>
          </w:p>
        </w:tc>
        <w:tc>
          <w:tcPr>
            <w:tcW w:w="347" w:type="pct"/>
            <w:shd w:val="clear" w:color="auto" w:fill="FFFFFF"/>
            <w:vAlign w:val="center"/>
          </w:tcPr>
          <w:p w14:paraId="52A338E5"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w:t>
            </w:r>
          </w:p>
        </w:tc>
        <w:tc>
          <w:tcPr>
            <w:tcW w:w="347" w:type="pct"/>
            <w:shd w:val="clear" w:color="auto" w:fill="FFFFFF"/>
            <w:vAlign w:val="center"/>
          </w:tcPr>
          <w:p w14:paraId="5ACA9C81"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w:t>
            </w:r>
          </w:p>
        </w:tc>
        <w:tc>
          <w:tcPr>
            <w:tcW w:w="347" w:type="pct"/>
            <w:shd w:val="clear" w:color="auto" w:fill="FFFFFF"/>
            <w:vAlign w:val="center"/>
          </w:tcPr>
          <w:p w14:paraId="29E2EF9C"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300</w:t>
            </w:r>
          </w:p>
        </w:tc>
        <w:tc>
          <w:tcPr>
            <w:tcW w:w="347" w:type="pct"/>
            <w:shd w:val="clear" w:color="auto" w:fill="FFFFFF"/>
            <w:vAlign w:val="center"/>
          </w:tcPr>
          <w:p w14:paraId="020EF8FC"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w:t>
            </w:r>
          </w:p>
        </w:tc>
        <w:tc>
          <w:tcPr>
            <w:tcW w:w="347" w:type="pct"/>
            <w:shd w:val="clear" w:color="auto" w:fill="FFFFFF"/>
            <w:vAlign w:val="center"/>
          </w:tcPr>
          <w:p w14:paraId="13728FB3"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750</w:t>
            </w:r>
          </w:p>
        </w:tc>
        <w:tc>
          <w:tcPr>
            <w:tcW w:w="347" w:type="pct"/>
            <w:shd w:val="clear" w:color="auto" w:fill="FFFFFF"/>
            <w:vAlign w:val="center"/>
          </w:tcPr>
          <w:p w14:paraId="2CFF89B1"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w:t>
            </w:r>
          </w:p>
        </w:tc>
        <w:tc>
          <w:tcPr>
            <w:tcW w:w="347" w:type="pct"/>
            <w:shd w:val="clear" w:color="auto" w:fill="FFFFFF"/>
            <w:vAlign w:val="center"/>
          </w:tcPr>
          <w:p w14:paraId="6252169A" w14:textId="77777777" w:rsidR="00440F62" w:rsidRPr="0087187E" w:rsidRDefault="00440F62"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2.000</w:t>
            </w:r>
          </w:p>
        </w:tc>
      </w:tr>
      <w:tr w:rsidR="0087187E" w:rsidRPr="0087187E" w14:paraId="782E6DD5" w14:textId="77777777" w:rsidTr="00CB29DD">
        <w:trPr>
          <w:jc w:val="center"/>
        </w:trPr>
        <w:tc>
          <w:tcPr>
            <w:tcW w:w="1873" w:type="pct"/>
            <w:shd w:val="clear" w:color="auto" w:fill="FFFFFF"/>
            <w:vAlign w:val="center"/>
          </w:tcPr>
          <w:p w14:paraId="02F2FE80" w14:textId="528CB35C" w:rsidR="00CC3418" w:rsidRPr="0087187E" w:rsidRDefault="00CC3418" w:rsidP="00353E15">
            <w:pPr>
              <w:widowControl w:val="0"/>
              <w:spacing w:before="40" w:after="40" w:line="240" w:lineRule="auto"/>
              <w:ind w:left="132"/>
              <w:rPr>
                <w:rFonts w:eastAsia="Courier New" w:cs="Times New Roman"/>
                <w:color w:val="000000" w:themeColor="text1"/>
                <w:sz w:val="28"/>
                <w:szCs w:val="28"/>
                <w:lang w:val="vi-VN" w:eastAsia="zh-CN"/>
              </w:rPr>
            </w:pPr>
            <w:r w:rsidRPr="0087187E">
              <w:rPr>
                <w:rFonts w:eastAsia="Courier New" w:cs="Times New Roman"/>
                <w:iCs/>
                <w:color w:val="000000" w:themeColor="text1"/>
                <w:sz w:val="28"/>
                <w:szCs w:val="28"/>
                <w:lang w:val="vi-VN" w:eastAsia="zh-CN"/>
              </w:rPr>
              <w:t>Định mức chi phí lập quy hoạch phân khu</w:t>
            </w:r>
            <w:r w:rsidRPr="0087187E">
              <w:rPr>
                <w:rFonts w:eastAsia="Courier New" w:cs="Times New Roman"/>
                <w:iCs/>
                <w:color w:val="000000" w:themeColor="text1"/>
                <w:sz w:val="28"/>
                <w:szCs w:val="28"/>
                <w:lang w:eastAsia="zh-CN"/>
              </w:rPr>
              <w:t xml:space="preserve"> khu công nghiệp, khu công nghệ cao, khu nông nghiệp ứng dụng công nghệ cao, khu lâm nghiệp ứng dụng công nghệ cao</w:t>
            </w:r>
            <w:r w:rsidRPr="0087187E">
              <w:rPr>
                <w:rFonts w:eastAsia="Courier New" w:cs="Times New Roman"/>
                <w:iCs/>
                <w:color w:val="000000" w:themeColor="text1"/>
                <w:sz w:val="28"/>
                <w:szCs w:val="28"/>
                <w:lang w:val="vi-VN" w:eastAsia="zh-CN"/>
              </w:rPr>
              <w:t xml:space="preserve"> </w:t>
            </w:r>
          </w:p>
        </w:tc>
        <w:tc>
          <w:tcPr>
            <w:tcW w:w="347" w:type="pct"/>
            <w:shd w:val="clear" w:color="auto" w:fill="FFFFFF"/>
            <w:vAlign w:val="center"/>
          </w:tcPr>
          <w:p w14:paraId="3F1A2FC5" w14:textId="28A97997"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732</w:t>
            </w:r>
          </w:p>
        </w:tc>
        <w:tc>
          <w:tcPr>
            <w:tcW w:w="347" w:type="pct"/>
            <w:shd w:val="clear" w:color="auto" w:fill="FFFFFF"/>
            <w:vAlign w:val="center"/>
          </w:tcPr>
          <w:p w14:paraId="6AA7660B" w14:textId="3AA88820"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848</w:t>
            </w:r>
          </w:p>
        </w:tc>
        <w:tc>
          <w:tcPr>
            <w:tcW w:w="347" w:type="pct"/>
            <w:shd w:val="clear" w:color="auto" w:fill="FFFFFF"/>
            <w:vAlign w:val="center"/>
          </w:tcPr>
          <w:p w14:paraId="33029DCC" w14:textId="6E7B00B9"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989</w:t>
            </w:r>
          </w:p>
        </w:tc>
        <w:tc>
          <w:tcPr>
            <w:tcW w:w="347" w:type="pct"/>
            <w:shd w:val="clear" w:color="auto" w:fill="FFFFFF"/>
            <w:vAlign w:val="center"/>
          </w:tcPr>
          <w:p w14:paraId="066C60DF" w14:textId="7FD7B5E2"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1.501</w:t>
            </w:r>
          </w:p>
        </w:tc>
        <w:tc>
          <w:tcPr>
            <w:tcW w:w="347" w:type="pct"/>
            <w:shd w:val="clear" w:color="auto" w:fill="FFFFFF"/>
            <w:vAlign w:val="center"/>
          </w:tcPr>
          <w:p w14:paraId="06CD029D" w14:textId="1169A8E6"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1.573</w:t>
            </w:r>
          </w:p>
        </w:tc>
        <w:tc>
          <w:tcPr>
            <w:tcW w:w="347" w:type="pct"/>
            <w:shd w:val="clear" w:color="auto" w:fill="FFFFFF"/>
            <w:vAlign w:val="center"/>
          </w:tcPr>
          <w:p w14:paraId="01E9EBF9" w14:textId="1D813488"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1.769</w:t>
            </w:r>
          </w:p>
        </w:tc>
        <w:tc>
          <w:tcPr>
            <w:tcW w:w="347" w:type="pct"/>
            <w:shd w:val="clear" w:color="auto" w:fill="FFFFFF"/>
            <w:vAlign w:val="center"/>
          </w:tcPr>
          <w:p w14:paraId="060E6602" w14:textId="00C908FF"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2.123</w:t>
            </w:r>
          </w:p>
        </w:tc>
        <w:tc>
          <w:tcPr>
            <w:tcW w:w="347" w:type="pct"/>
            <w:shd w:val="clear" w:color="auto" w:fill="FFFFFF"/>
            <w:vAlign w:val="center"/>
          </w:tcPr>
          <w:p w14:paraId="716C1731" w14:textId="3B6ACBF8"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2.413</w:t>
            </w:r>
          </w:p>
        </w:tc>
        <w:tc>
          <w:tcPr>
            <w:tcW w:w="347" w:type="pct"/>
            <w:shd w:val="clear" w:color="auto" w:fill="FFFFFF"/>
            <w:vAlign w:val="center"/>
          </w:tcPr>
          <w:p w14:paraId="5AC2BA09" w14:textId="0B1FBED1"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4.083</w:t>
            </w:r>
          </w:p>
        </w:tc>
      </w:tr>
      <w:tr w:rsidR="0087187E" w:rsidRPr="0087187E" w14:paraId="420460A3" w14:textId="77777777" w:rsidTr="00CB29DD">
        <w:trPr>
          <w:jc w:val="center"/>
        </w:trPr>
        <w:tc>
          <w:tcPr>
            <w:tcW w:w="1873" w:type="pct"/>
            <w:shd w:val="clear" w:color="auto" w:fill="FFFFFF"/>
            <w:vAlign w:val="center"/>
          </w:tcPr>
          <w:p w14:paraId="28388568" w14:textId="650D83F8" w:rsidR="00CC3418" w:rsidRPr="0087187E" w:rsidRDefault="00CC3418" w:rsidP="00353E15">
            <w:pPr>
              <w:widowControl w:val="0"/>
              <w:spacing w:before="40" w:after="40" w:line="240" w:lineRule="auto"/>
              <w:ind w:left="132"/>
              <w:rPr>
                <w:rFonts w:eastAsia="Courier New" w:cs="Times New Roman"/>
                <w:iCs/>
                <w:color w:val="000000" w:themeColor="text1"/>
                <w:sz w:val="28"/>
                <w:szCs w:val="28"/>
                <w:lang w:val="vi-VN" w:eastAsia="zh-CN"/>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 xml:space="preserve">lập nhiệm vụ </w:t>
            </w:r>
            <w:r w:rsidRPr="0087187E">
              <w:rPr>
                <w:rFonts w:eastAsia="Courier New" w:cs="Times New Roman"/>
                <w:iCs/>
                <w:color w:val="000000" w:themeColor="text1"/>
                <w:sz w:val="28"/>
                <w:szCs w:val="28"/>
                <w:lang w:val="vi-VN" w:eastAsia="zh-CN"/>
              </w:rPr>
              <w:t>quy hoạch phân khu khu công nghiệp, khu công nghệ cao,</w:t>
            </w:r>
            <w:r w:rsidRPr="0087187E">
              <w:rPr>
                <w:rFonts w:eastAsia="Courier New" w:cs="Times New Roman"/>
                <w:iCs/>
                <w:color w:val="000000" w:themeColor="text1"/>
                <w:sz w:val="28"/>
                <w:szCs w:val="28"/>
                <w:lang w:eastAsia="zh-CN"/>
              </w:rPr>
              <w:t xml:space="preserve"> </w:t>
            </w:r>
            <w:r w:rsidRPr="0087187E">
              <w:rPr>
                <w:rFonts w:eastAsia="Courier New" w:cs="Times New Roman"/>
                <w:iCs/>
                <w:color w:val="000000" w:themeColor="text1"/>
                <w:sz w:val="28"/>
                <w:szCs w:val="28"/>
                <w:lang w:val="vi-VN" w:eastAsia="zh-CN"/>
              </w:rPr>
              <w:t>khu nông nghiệp ứng dụng công nghệ cao, khu lâm nghiệp ứng dụng công nghệ cao</w:t>
            </w:r>
          </w:p>
        </w:tc>
        <w:tc>
          <w:tcPr>
            <w:tcW w:w="347" w:type="pct"/>
            <w:shd w:val="clear" w:color="auto" w:fill="FFFFFF"/>
            <w:vAlign w:val="center"/>
          </w:tcPr>
          <w:p w14:paraId="1B62B888" w14:textId="0B07EE4F"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64</w:t>
            </w:r>
          </w:p>
        </w:tc>
        <w:tc>
          <w:tcPr>
            <w:tcW w:w="347" w:type="pct"/>
            <w:shd w:val="clear" w:color="auto" w:fill="FFFFFF"/>
            <w:vAlign w:val="center"/>
          </w:tcPr>
          <w:p w14:paraId="354DF367" w14:textId="7620658F"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74</w:t>
            </w:r>
          </w:p>
        </w:tc>
        <w:tc>
          <w:tcPr>
            <w:tcW w:w="347" w:type="pct"/>
            <w:shd w:val="clear" w:color="auto" w:fill="FFFFFF"/>
            <w:vAlign w:val="center"/>
          </w:tcPr>
          <w:p w14:paraId="0A7F8087" w14:textId="157EE8A6"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83</w:t>
            </w:r>
          </w:p>
        </w:tc>
        <w:tc>
          <w:tcPr>
            <w:tcW w:w="347" w:type="pct"/>
            <w:shd w:val="clear" w:color="auto" w:fill="FFFFFF"/>
            <w:vAlign w:val="center"/>
          </w:tcPr>
          <w:p w14:paraId="587260CE" w14:textId="360AF3C5"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110</w:t>
            </w:r>
          </w:p>
        </w:tc>
        <w:tc>
          <w:tcPr>
            <w:tcW w:w="347" w:type="pct"/>
            <w:shd w:val="clear" w:color="auto" w:fill="FFFFFF"/>
            <w:vAlign w:val="center"/>
          </w:tcPr>
          <w:p w14:paraId="36F8ADA8" w14:textId="10FA3F3B"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114</w:t>
            </w:r>
          </w:p>
        </w:tc>
        <w:tc>
          <w:tcPr>
            <w:tcW w:w="347" w:type="pct"/>
            <w:shd w:val="clear" w:color="auto" w:fill="FFFFFF"/>
            <w:vAlign w:val="center"/>
          </w:tcPr>
          <w:p w14:paraId="7D2AD24E" w14:textId="38AE8A23"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122</w:t>
            </w:r>
          </w:p>
        </w:tc>
        <w:tc>
          <w:tcPr>
            <w:tcW w:w="347" w:type="pct"/>
            <w:shd w:val="clear" w:color="auto" w:fill="FFFFFF"/>
            <w:vAlign w:val="center"/>
          </w:tcPr>
          <w:p w14:paraId="6ED2F717" w14:textId="74D4D860"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134</w:t>
            </w:r>
          </w:p>
        </w:tc>
        <w:tc>
          <w:tcPr>
            <w:tcW w:w="347" w:type="pct"/>
            <w:shd w:val="clear" w:color="auto" w:fill="FFFFFF"/>
            <w:vAlign w:val="center"/>
          </w:tcPr>
          <w:p w14:paraId="2E5E17D4" w14:textId="074B0E0E"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144</w:t>
            </w:r>
          </w:p>
        </w:tc>
        <w:tc>
          <w:tcPr>
            <w:tcW w:w="347" w:type="pct"/>
            <w:shd w:val="clear" w:color="auto" w:fill="FFFFFF"/>
            <w:vAlign w:val="center"/>
          </w:tcPr>
          <w:p w14:paraId="6AC4FE33" w14:textId="396D04B3" w:rsidR="00CC3418" w:rsidRPr="0087187E" w:rsidRDefault="00CC3418" w:rsidP="00353E15">
            <w:pPr>
              <w:widowControl w:val="0"/>
              <w:spacing w:before="40" w:after="40"/>
              <w:jc w:val="center"/>
              <w:rPr>
                <w:color w:val="000000" w:themeColor="text1"/>
                <w:sz w:val="28"/>
                <w:szCs w:val="24"/>
              </w:rPr>
            </w:pPr>
            <w:r w:rsidRPr="0087187E">
              <w:rPr>
                <w:color w:val="000000" w:themeColor="text1"/>
                <w:sz w:val="28"/>
                <w:szCs w:val="24"/>
              </w:rPr>
              <w:t>206</w:t>
            </w:r>
          </w:p>
        </w:tc>
      </w:tr>
    </w:tbl>
    <w:p w14:paraId="32394153" w14:textId="74B64978" w:rsidR="002C1AA4" w:rsidRPr="0087187E" w:rsidRDefault="002C1AA4" w:rsidP="00353E15">
      <w:pPr>
        <w:widowControl w:val="0"/>
        <w:spacing w:before="120" w:after="0" w:line="320" w:lineRule="exact"/>
        <w:ind w:firstLine="284"/>
        <w:jc w:val="both"/>
        <w:rPr>
          <w:rFonts w:eastAsia="Courier New" w:cs="Times New Roman"/>
          <w:iCs/>
          <w:color w:val="000000" w:themeColor="text1"/>
          <w:sz w:val="28"/>
          <w:szCs w:val="28"/>
          <w:lang w:eastAsia="zh-CN"/>
        </w:rPr>
      </w:pPr>
      <w:r w:rsidRPr="0087187E">
        <w:rPr>
          <w:rFonts w:eastAsia="Courier New" w:cs="Times New Roman"/>
          <w:iCs/>
          <w:color w:val="000000" w:themeColor="text1"/>
          <w:sz w:val="28"/>
          <w:szCs w:val="28"/>
          <w:lang w:eastAsia="zh-CN"/>
        </w:rPr>
        <w:t>Ghi chú: Chi phí lập quy hoạch theo định mức chi phí tại Bảng số 5 đã bao gồm chi phí lập</w:t>
      </w:r>
      <w:r w:rsidR="007D018C">
        <w:rPr>
          <w:rFonts w:eastAsia="Courier New" w:cs="Times New Roman"/>
          <w:iCs/>
          <w:color w:val="000000" w:themeColor="text1"/>
          <w:sz w:val="28"/>
          <w:szCs w:val="28"/>
          <w:lang w:eastAsia="zh-CN"/>
        </w:rPr>
        <w:t xml:space="preserve"> </w:t>
      </w:r>
      <w:r w:rsidRPr="0087187E">
        <w:rPr>
          <w:rFonts w:eastAsia="Courier New" w:cs="Times New Roman"/>
          <w:iCs/>
          <w:color w:val="000000" w:themeColor="text1"/>
          <w:sz w:val="28"/>
          <w:szCs w:val="28"/>
          <w:lang w:eastAsia="zh-CN"/>
        </w:rPr>
        <w:t xml:space="preserve">đề xuất </w:t>
      </w:r>
      <w:r w:rsidR="007D018C">
        <w:rPr>
          <w:rFonts w:eastAsia="Courier New" w:cs="Times New Roman"/>
          <w:iCs/>
          <w:color w:val="000000" w:themeColor="text1"/>
          <w:sz w:val="28"/>
          <w:szCs w:val="28"/>
          <w:lang w:eastAsia="zh-CN"/>
        </w:rPr>
        <w:t xml:space="preserve">các </w:t>
      </w:r>
      <w:r w:rsidRPr="0087187E">
        <w:rPr>
          <w:rFonts w:eastAsia="Courier New" w:cs="Times New Roman"/>
          <w:iCs/>
          <w:color w:val="000000" w:themeColor="text1"/>
          <w:sz w:val="28"/>
          <w:szCs w:val="28"/>
          <w:lang w:eastAsia="zh-CN"/>
        </w:rPr>
        <w:t>giải pháp bảo vệ môi trường.</w:t>
      </w:r>
    </w:p>
    <w:p w14:paraId="65F05B1B" w14:textId="1E9F4623" w:rsidR="007E66A6" w:rsidRPr="0087187E" w:rsidRDefault="007E66A6" w:rsidP="00353E15">
      <w:pPr>
        <w:widowControl w:val="0"/>
        <w:spacing w:before="260" w:after="60" w:line="300" w:lineRule="exact"/>
        <w:ind w:left="720"/>
        <w:rPr>
          <w:rFonts w:eastAsia="Courier New" w:cs="Times New Roman"/>
          <w:color w:val="000000" w:themeColor="text1"/>
          <w:sz w:val="28"/>
          <w:szCs w:val="28"/>
          <w:lang w:val="vi-VN" w:eastAsia="zh-CN"/>
        </w:rPr>
      </w:pPr>
      <w:r w:rsidRPr="0087187E">
        <w:rPr>
          <w:rFonts w:eastAsia="Courier New" w:cs="Times New Roman"/>
          <w:b/>
          <w:bCs/>
          <w:i/>
          <w:iCs/>
          <w:color w:val="000000" w:themeColor="text1"/>
          <w:sz w:val="28"/>
          <w:szCs w:val="28"/>
          <w:lang w:val="vi-VN" w:eastAsia="zh-CN"/>
        </w:rPr>
        <w:t>1.</w:t>
      </w:r>
      <w:r w:rsidRPr="0087187E">
        <w:rPr>
          <w:rFonts w:eastAsia="Courier New" w:cs="Times New Roman"/>
          <w:b/>
          <w:bCs/>
          <w:i/>
          <w:iCs/>
          <w:color w:val="000000" w:themeColor="text1"/>
          <w:sz w:val="28"/>
          <w:szCs w:val="28"/>
          <w:lang w:eastAsia="zh-CN"/>
        </w:rPr>
        <w:t>6.</w:t>
      </w:r>
      <w:r w:rsidRPr="0087187E">
        <w:rPr>
          <w:rFonts w:eastAsia="Courier New" w:cs="Times New Roman"/>
          <w:b/>
          <w:bCs/>
          <w:i/>
          <w:iCs/>
          <w:color w:val="000000" w:themeColor="text1"/>
          <w:sz w:val="28"/>
          <w:szCs w:val="28"/>
          <w:lang w:val="vi-VN" w:eastAsia="zh-CN"/>
        </w:rPr>
        <w:t xml:space="preserve"> Định mức chi phí lập nhiệm vụ, lập quy hoạch chi tiết </w:t>
      </w:r>
      <w:r w:rsidR="00BD663C" w:rsidRPr="0087187E">
        <w:rPr>
          <w:rFonts w:eastAsia="Courier New" w:cs="Times New Roman"/>
          <w:b/>
          <w:bCs/>
          <w:i/>
          <w:iCs/>
          <w:color w:val="000000" w:themeColor="text1"/>
          <w:sz w:val="28"/>
          <w:szCs w:val="28"/>
          <w:lang w:val="vi-VN" w:eastAsia="zh-CN"/>
        </w:rPr>
        <w:t>khu vực tại đô thị, nông thôn và khu chức năng</w:t>
      </w:r>
    </w:p>
    <w:p w14:paraId="50E41A69" w14:textId="5820616D" w:rsidR="007E66A6" w:rsidRPr="0087187E" w:rsidRDefault="007E66A6"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23014D" w:rsidRPr="0087187E">
        <w:rPr>
          <w:rFonts w:eastAsia="Courier New"/>
          <w:b w:val="0"/>
          <w:bCs/>
          <w:color w:val="000000" w:themeColor="text1"/>
          <w:szCs w:val="28"/>
          <w:lang w:val="vi-VN" w:eastAsia="zh-CN"/>
        </w:rPr>
        <w:t>6</w:t>
      </w:r>
      <w:r w:rsidRPr="0087187E">
        <w:rPr>
          <w:rFonts w:eastAsia="Courier New"/>
          <w:b w:val="0"/>
          <w:bCs/>
          <w:color w:val="000000" w:themeColor="text1"/>
          <w:szCs w:val="28"/>
          <w:lang w:val="vi-VN" w:eastAsia="zh-CN"/>
        </w:rPr>
        <w:t xml:space="preserve">: Định mức chi phí lập nhiệm vụ, lập quy hoạch chi tiết </w:t>
      </w:r>
      <w:r w:rsidR="00650D4D" w:rsidRPr="0087187E">
        <w:rPr>
          <w:b w:val="0"/>
          <w:bCs/>
          <w:color w:val="000000" w:themeColor="text1"/>
          <w:szCs w:val="28"/>
          <w:lang w:val="vi-VN"/>
        </w:rPr>
        <w:t>khu vực tại đô thị</w:t>
      </w:r>
      <w:r w:rsidR="00234A3D" w:rsidRPr="0087187E">
        <w:rPr>
          <w:b w:val="0"/>
          <w:bCs/>
          <w:color w:val="000000" w:themeColor="text1"/>
          <w:szCs w:val="28"/>
          <w:lang w:val="vi-VN"/>
        </w:rPr>
        <w:t>, nông thôn</w:t>
      </w:r>
      <w:r w:rsidR="00650D4D" w:rsidRPr="0087187E">
        <w:rPr>
          <w:b w:val="0"/>
          <w:bCs/>
          <w:color w:val="000000" w:themeColor="text1"/>
          <w:szCs w:val="28"/>
          <w:lang w:val="vi-VN"/>
        </w:rPr>
        <w:t xml:space="preserve"> và khu chức năng</w:t>
      </w:r>
    </w:p>
    <w:p w14:paraId="59D614CC" w14:textId="77777777" w:rsidR="007E66A6" w:rsidRPr="0087187E" w:rsidRDefault="007E66A6" w:rsidP="00353E15">
      <w:pPr>
        <w:widowControl w:val="0"/>
        <w:spacing w:before="60" w:after="60" w:line="300" w:lineRule="exact"/>
        <w:ind w:firstLine="720"/>
        <w:jc w:val="right"/>
        <w:rPr>
          <w:rFonts w:eastAsia="Courier New" w:cs="Times New Roman"/>
          <w:bCs/>
          <w:i/>
          <w:color w:val="000000" w:themeColor="text1"/>
          <w:sz w:val="28"/>
          <w:szCs w:val="28"/>
          <w:lang w:eastAsia="zh-CN"/>
        </w:rPr>
      </w:pPr>
      <w:r w:rsidRPr="0087187E">
        <w:rPr>
          <w:rFonts w:eastAsia="Courier New" w:cs="Times New Roman"/>
          <w:bCs/>
          <w:i/>
          <w:color w:val="000000" w:themeColor="text1"/>
          <w:sz w:val="28"/>
          <w:szCs w:val="28"/>
          <w:lang w:eastAsia="zh-CN"/>
        </w:rPr>
        <w:t xml:space="preserve">Đơn vị tính: </w:t>
      </w:r>
      <w:r w:rsidRPr="0087187E">
        <w:rPr>
          <w:rFonts w:eastAsia="Courier New" w:cs="Times New Roman"/>
          <w:bCs/>
          <w:i/>
          <w:iCs/>
          <w:color w:val="000000" w:themeColor="text1"/>
          <w:sz w:val="28"/>
          <w:szCs w:val="28"/>
          <w:lang w:val="vi-VN" w:eastAsia="zh-CN"/>
        </w:rPr>
        <w:t>triệu đồng</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6"/>
        <w:gridCol w:w="879"/>
        <w:gridCol w:w="879"/>
        <w:gridCol w:w="879"/>
        <w:gridCol w:w="879"/>
        <w:gridCol w:w="879"/>
        <w:gridCol w:w="879"/>
        <w:gridCol w:w="878"/>
        <w:gridCol w:w="878"/>
        <w:gridCol w:w="878"/>
        <w:gridCol w:w="878"/>
        <w:gridCol w:w="878"/>
        <w:gridCol w:w="878"/>
        <w:gridCol w:w="878"/>
      </w:tblGrid>
      <w:tr w:rsidR="0087187E" w:rsidRPr="0087187E" w14:paraId="046F9122" w14:textId="77777777" w:rsidTr="00664135">
        <w:trPr>
          <w:trHeight w:val="567"/>
          <w:tblHeader/>
          <w:jc w:val="center"/>
        </w:trPr>
        <w:tc>
          <w:tcPr>
            <w:tcW w:w="1290" w:type="pct"/>
            <w:shd w:val="clear" w:color="auto" w:fill="FFFFFF"/>
            <w:vAlign w:val="center"/>
          </w:tcPr>
          <w:p w14:paraId="04E8AA1C"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Quy mô (ha)</w:t>
            </w:r>
          </w:p>
        </w:tc>
        <w:tc>
          <w:tcPr>
            <w:tcW w:w="285" w:type="pct"/>
            <w:shd w:val="clear" w:color="auto" w:fill="FFFFFF"/>
            <w:vAlign w:val="center"/>
          </w:tcPr>
          <w:p w14:paraId="2EC4CC49" w14:textId="4572125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w:t>
            </w:r>
            <w:r w:rsidRPr="0087187E">
              <w:rPr>
                <w:rFonts w:eastAsia="Courier New" w:cs="Times New Roman"/>
                <w:b/>
                <w:bCs/>
                <w:color w:val="000000" w:themeColor="text1"/>
                <w:sz w:val="28"/>
                <w:szCs w:val="28"/>
                <w:lang w:eastAsia="zh-CN"/>
              </w:rPr>
              <w:t xml:space="preserve"> 2</w:t>
            </w:r>
          </w:p>
        </w:tc>
        <w:tc>
          <w:tcPr>
            <w:tcW w:w="285" w:type="pct"/>
            <w:shd w:val="clear" w:color="auto" w:fill="FFFFFF"/>
            <w:vAlign w:val="center"/>
          </w:tcPr>
          <w:p w14:paraId="6CD29909" w14:textId="7473BE3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w:t>
            </w:r>
          </w:p>
        </w:tc>
        <w:tc>
          <w:tcPr>
            <w:tcW w:w="285" w:type="pct"/>
            <w:shd w:val="clear" w:color="auto" w:fill="FFFFFF"/>
            <w:vAlign w:val="center"/>
          </w:tcPr>
          <w:p w14:paraId="6645D631"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w:t>
            </w:r>
          </w:p>
        </w:tc>
        <w:tc>
          <w:tcPr>
            <w:tcW w:w="285" w:type="pct"/>
            <w:shd w:val="clear" w:color="auto" w:fill="FFFFFF"/>
            <w:vAlign w:val="center"/>
          </w:tcPr>
          <w:p w14:paraId="2037139C"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w:t>
            </w:r>
          </w:p>
        </w:tc>
        <w:tc>
          <w:tcPr>
            <w:tcW w:w="285" w:type="pct"/>
            <w:shd w:val="clear" w:color="auto" w:fill="FFFFFF"/>
            <w:vAlign w:val="center"/>
          </w:tcPr>
          <w:p w14:paraId="7BF7FA2C"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w:t>
            </w:r>
          </w:p>
        </w:tc>
        <w:tc>
          <w:tcPr>
            <w:tcW w:w="285" w:type="pct"/>
            <w:shd w:val="clear" w:color="auto" w:fill="FFFFFF"/>
            <w:vAlign w:val="center"/>
          </w:tcPr>
          <w:p w14:paraId="73455428"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w:t>
            </w:r>
          </w:p>
        </w:tc>
        <w:tc>
          <w:tcPr>
            <w:tcW w:w="285" w:type="pct"/>
            <w:shd w:val="clear" w:color="auto" w:fill="FFFFFF"/>
            <w:vAlign w:val="center"/>
          </w:tcPr>
          <w:p w14:paraId="45BA6B35"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w:t>
            </w:r>
          </w:p>
        </w:tc>
        <w:tc>
          <w:tcPr>
            <w:tcW w:w="285" w:type="pct"/>
            <w:shd w:val="clear" w:color="auto" w:fill="FFFFFF"/>
            <w:vAlign w:val="center"/>
          </w:tcPr>
          <w:p w14:paraId="1BAFA0A8"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w:t>
            </w:r>
          </w:p>
        </w:tc>
        <w:tc>
          <w:tcPr>
            <w:tcW w:w="285" w:type="pct"/>
            <w:shd w:val="clear" w:color="auto" w:fill="FFFFFF"/>
            <w:vAlign w:val="center"/>
          </w:tcPr>
          <w:p w14:paraId="3BB2FCB0"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w:t>
            </w:r>
          </w:p>
        </w:tc>
        <w:tc>
          <w:tcPr>
            <w:tcW w:w="285" w:type="pct"/>
            <w:shd w:val="clear" w:color="auto" w:fill="FFFFFF"/>
            <w:vAlign w:val="center"/>
          </w:tcPr>
          <w:p w14:paraId="5C94B37E"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300</w:t>
            </w:r>
          </w:p>
        </w:tc>
        <w:tc>
          <w:tcPr>
            <w:tcW w:w="285" w:type="pct"/>
            <w:shd w:val="clear" w:color="auto" w:fill="FFFFFF"/>
            <w:vAlign w:val="center"/>
          </w:tcPr>
          <w:p w14:paraId="4FB6D485"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w:t>
            </w:r>
          </w:p>
        </w:tc>
        <w:tc>
          <w:tcPr>
            <w:tcW w:w="285" w:type="pct"/>
            <w:shd w:val="clear" w:color="auto" w:fill="FFFFFF"/>
            <w:vAlign w:val="center"/>
          </w:tcPr>
          <w:p w14:paraId="3403D3CD"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750</w:t>
            </w:r>
          </w:p>
        </w:tc>
        <w:tc>
          <w:tcPr>
            <w:tcW w:w="285" w:type="pct"/>
            <w:shd w:val="clear" w:color="auto" w:fill="FFFFFF"/>
            <w:vAlign w:val="center"/>
          </w:tcPr>
          <w:p w14:paraId="11E11F04" w14:textId="77777777" w:rsidR="00614FED" w:rsidRPr="0087187E" w:rsidRDefault="00614FED" w:rsidP="00353E15">
            <w:pPr>
              <w:widowControl w:val="0"/>
              <w:spacing w:before="80" w:after="80" w:line="240"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w:t>
            </w:r>
          </w:p>
        </w:tc>
      </w:tr>
      <w:tr w:rsidR="0087187E" w:rsidRPr="0087187E" w14:paraId="21407FF4" w14:textId="77777777" w:rsidTr="00664135">
        <w:trPr>
          <w:jc w:val="center"/>
        </w:trPr>
        <w:tc>
          <w:tcPr>
            <w:tcW w:w="1290" w:type="pct"/>
            <w:shd w:val="clear" w:color="auto" w:fill="FFFFFF"/>
            <w:vAlign w:val="center"/>
          </w:tcPr>
          <w:p w14:paraId="471F6D10" w14:textId="3DC5CA63" w:rsidR="00614FED" w:rsidRPr="0087187E" w:rsidRDefault="00614FED" w:rsidP="00353E15">
            <w:pPr>
              <w:widowControl w:val="0"/>
              <w:spacing w:before="40" w:after="40" w:line="240" w:lineRule="auto"/>
              <w:ind w:left="132"/>
              <w:rPr>
                <w:rFonts w:eastAsia="Courier New" w:cs="Times New Roman"/>
                <w:color w:val="000000" w:themeColor="text1"/>
                <w:sz w:val="28"/>
                <w:szCs w:val="28"/>
                <w:lang w:val="vi-VN" w:eastAsia="zh-CN"/>
              </w:rPr>
            </w:pPr>
            <w:r w:rsidRPr="0087187E">
              <w:rPr>
                <w:rFonts w:eastAsia="Courier New" w:cs="Times New Roman"/>
                <w:iCs/>
                <w:color w:val="000000" w:themeColor="text1"/>
                <w:sz w:val="28"/>
                <w:szCs w:val="28"/>
                <w:lang w:val="vi-VN" w:eastAsia="zh-CN"/>
              </w:rPr>
              <w:t xml:space="preserve">Định mức chi phí </w:t>
            </w:r>
            <w:r w:rsidRPr="0087187E">
              <w:rPr>
                <w:rFonts w:eastAsia="Courier New" w:cs="Times New Roman"/>
                <w:iCs/>
                <w:color w:val="000000" w:themeColor="text1"/>
                <w:sz w:val="28"/>
                <w:szCs w:val="28"/>
                <w:lang w:eastAsia="zh-CN"/>
              </w:rPr>
              <w:t xml:space="preserve">lập quy hoạch </w:t>
            </w:r>
            <w:r w:rsidRPr="0087187E">
              <w:rPr>
                <w:rFonts w:eastAsia="Courier New" w:cs="Times New Roman"/>
                <w:color w:val="000000" w:themeColor="text1"/>
                <w:sz w:val="28"/>
                <w:szCs w:val="28"/>
                <w:lang w:val="vi-VN" w:eastAsia="zh-CN"/>
              </w:rPr>
              <w:t xml:space="preserve">chi tiết </w:t>
            </w:r>
            <w:r w:rsidRPr="0087187E">
              <w:rPr>
                <w:rFonts w:cs="Times New Roman"/>
                <w:bCs/>
                <w:color w:val="000000" w:themeColor="text1"/>
                <w:sz w:val="28"/>
                <w:szCs w:val="28"/>
                <w:lang w:val="vi-VN"/>
              </w:rPr>
              <w:t>khu vực tại đô thị, nông thôn và khu chức năng</w:t>
            </w:r>
          </w:p>
        </w:tc>
        <w:tc>
          <w:tcPr>
            <w:tcW w:w="285" w:type="pct"/>
            <w:shd w:val="clear" w:color="auto" w:fill="FFFFFF"/>
            <w:vAlign w:val="center"/>
          </w:tcPr>
          <w:p w14:paraId="30316790" w14:textId="6E6F2585" w:rsidR="00614FED" w:rsidRPr="0087187E" w:rsidRDefault="00664135" w:rsidP="00353E15">
            <w:pPr>
              <w:widowControl w:val="0"/>
              <w:spacing w:before="40" w:after="40"/>
              <w:jc w:val="center"/>
              <w:rPr>
                <w:color w:val="000000" w:themeColor="text1"/>
                <w:sz w:val="28"/>
                <w:szCs w:val="24"/>
              </w:rPr>
            </w:pPr>
            <w:r w:rsidRPr="0087187E">
              <w:rPr>
                <w:color w:val="000000" w:themeColor="text1"/>
                <w:sz w:val="28"/>
                <w:szCs w:val="24"/>
              </w:rPr>
              <w:t>282</w:t>
            </w:r>
          </w:p>
        </w:tc>
        <w:tc>
          <w:tcPr>
            <w:tcW w:w="285" w:type="pct"/>
            <w:shd w:val="clear" w:color="auto" w:fill="FFFFFF"/>
            <w:vAlign w:val="center"/>
          </w:tcPr>
          <w:p w14:paraId="1BA7E2FF" w14:textId="1845288D"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326</w:t>
            </w:r>
          </w:p>
        </w:tc>
        <w:tc>
          <w:tcPr>
            <w:tcW w:w="285" w:type="pct"/>
            <w:shd w:val="clear" w:color="auto" w:fill="FFFFFF"/>
            <w:vAlign w:val="center"/>
          </w:tcPr>
          <w:p w14:paraId="12BBFE7F"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479</w:t>
            </w:r>
          </w:p>
        </w:tc>
        <w:tc>
          <w:tcPr>
            <w:tcW w:w="285" w:type="pct"/>
            <w:shd w:val="clear" w:color="auto" w:fill="FFFFFF"/>
            <w:vAlign w:val="center"/>
          </w:tcPr>
          <w:p w14:paraId="511F07E8"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783</w:t>
            </w:r>
          </w:p>
        </w:tc>
        <w:tc>
          <w:tcPr>
            <w:tcW w:w="285" w:type="pct"/>
            <w:shd w:val="clear" w:color="auto" w:fill="FFFFFF"/>
            <w:vAlign w:val="center"/>
          </w:tcPr>
          <w:p w14:paraId="2E7F2AD8"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914</w:t>
            </w:r>
          </w:p>
        </w:tc>
        <w:tc>
          <w:tcPr>
            <w:tcW w:w="285" w:type="pct"/>
            <w:shd w:val="clear" w:color="auto" w:fill="FFFFFF"/>
            <w:vAlign w:val="center"/>
          </w:tcPr>
          <w:p w14:paraId="5F9B78F5"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1.088</w:t>
            </w:r>
          </w:p>
        </w:tc>
        <w:tc>
          <w:tcPr>
            <w:tcW w:w="285" w:type="pct"/>
            <w:shd w:val="clear" w:color="auto" w:fill="FFFFFF"/>
            <w:vAlign w:val="center"/>
          </w:tcPr>
          <w:p w14:paraId="6A7C3CB2"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1.306</w:t>
            </w:r>
          </w:p>
        </w:tc>
        <w:tc>
          <w:tcPr>
            <w:tcW w:w="285" w:type="pct"/>
            <w:shd w:val="clear" w:color="auto" w:fill="FFFFFF"/>
            <w:vAlign w:val="center"/>
          </w:tcPr>
          <w:p w14:paraId="3B3175DF"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1.524</w:t>
            </w:r>
          </w:p>
        </w:tc>
        <w:tc>
          <w:tcPr>
            <w:tcW w:w="285" w:type="pct"/>
            <w:shd w:val="clear" w:color="auto" w:fill="FFFFFF"/>
            <w:vAlign w:val="center"/>
          </w:tcPr>
          <w:p w14:paraId="7383B37E"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2.134</w:t>
            </w:r>
          </w:p>
        </w:tc>
        <w:tc>
          <w:tcPr>
            <w:tcW w:w="285" w:type="pct"/>
            <w:shd w:val="clear" w:color="auto" w:fill="FFFFFF"/>
            <w:vAlign w:val="center"/>
          </w:tcPr>
          <w:p w14:paraId="1E89CD8E"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2.415</w:t>
            </w:r>
          </w:p>
        </w:tc>
        <w:tc>
          <w:tcPr>
            <w:tcW w:w="285" w:type="pct"/>
            <w:shd w:val="clear" w:color="auto" w:fill="FFFFFF"/>
            <w:vAlign w:val="center"/>
          </w:tcPr>
          <w:p w14:paraId="279F7FE7"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2.726</w:t>
            </w:r>
          </w:p>
        </w:tc>
        <w:tc>
          <w:tcPr>
            <w:tcW w:w="285" w:type="pct"/>
            <w:shd w:val="clear" w:color="auto" w:fill="FFFFFF"/>
            <w:vAlign w:val="center"/>
          </w:tcPr>
          <w:p w14:paraId="2CFA870D"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3.263</w:t>
            </w:r>
          </w:p>
        </w:tc>
        <w:tc>
          <w:tcPr>
            <w:tcW w:w="285" w:type="pct"/>
            <w:shd w:val="clear" w:color="auto" w:fill="FFFFFF"/>
            <w:vAlign w:val="center"/>
          </w:tcPr>
          <w:p w14:paraId="221BD82A"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3.700</w:t>
            </w:r>
          </w:p>
        </w:tc>
      </w:tr>
      <w:tr w:rsidR="0087187E" w:rsidRPr="0087187E" w14:paraId="35B68800" w14:textId="77777777" w:rsidTr="00664135">
        <w:trPr>
          <w:jc w:val="center"/>
        </w:trPr>
        <w:tc>
          <w:tcPr>
            <w:tcW w:w="1290" w:type="pct"/>
            <w:shd w:val="clear" w:color="auto" w:fill="FFFFFF"/>
            <w:vAlign w:val="center"/>
          </w:tcPr>
          <w:p w14:paraId="42796C10" w14:textId="49158660" w:rsidR="00614FED" w:rsidRPr="0087187E" w:rsidRDefault="00614FED" w:rsidP="00353E15">
            <w:pPr>
              <w:widowControl w:val="0"/>
              <w:spacing w:before="40" w:after="40" w:line="240" w:lineRule="auto"/>
              <w:ind w:left="132"/>
              <w:rPr>
                <w:rFonts w:eastAsia="Courier New" w:cs="Times New Roman"/>
                <w:iCs/>
                <w:color w:val="000000" w:themeColor="text1"/>
                <w:sz w:val="28"/>
                <w:szCs w:val="28"/>
                <w:lang w:val="vi-VN" w:eastAsia="zh-CN"/>
              </w:rPr>
            </w:pPr>
            <w:r w:rsidRPr="0087187E">
              <w:rPr>
                <w:rFonts w:eastAsia="Courier New" w:cs="Times New Roman"/>
                <w:iCs/>
                <w:color w:val="000000" w:themeColor="text1"/>
                <w:sz w:val="28"/>
                <w:szCs w:val="28"/>
                <w:lang w:val="vi-VN" w:eastAsia="zh-CN"/>
              </w:rPr>
              <w:lastRenderedPageBreak/>
              <w:t xml:space="preserve">Định mức chi phí </w:t>
            </w:r>
            <w:r w:rsidRPr="0087187E">
              <w:rPr>
                <w:rFonts w:eastAsia="Courier New" w:cs="Times New Roman"/>
                <w:iCs/>
                <w:color w:val="000000" w:themeColor="text1"/>
                <w:sz w:val="28"/>
                <w:szCs w:val="28"/>
                <w:lang w:eastAsia="zh-CN"/>
              </w:rPr>
              <w:t>lập nhiệm vụ quy hoạch</w:t>
            </w:r>
            <w:r w:rsidRPr="0087187E">
              <w:rPr>
                <w:color w:val="000000" w:themeColor="text1"/>
              </w:rPr>
              <w:t xml:space="preserve"> </w:t>
            </w:r>
            <w:r w:rsidRPr="0087187E">
              <w:rPr>
                <w:rFonts w:eastAsia="Courier New" w:cs="Times New Roman"/>
                <w:iCs/>
                <w:color w:val="000000" w:themeColor="text1"/>
                <w:sz w:val="28"/>
                <w:szCs w:val="28"/>
                <w:lang w:eastAsia="zh-CN"/>
              </w:rPr>
              <w:t xml:space="preserve">chi tiết </w:t>
            </w:r>
            <w:r w:rsidRPr="0087187E">
              <w:rPr>
                <w:rFonts w:cs="Times New Roman"/>
                <w:bCs/>
                <w:color w:val="000000" w:themeColor="text1"/>
                <w:sz w:val="28"/>
                <w:szCs w:val="28"/>
                <w:lang w:val="vi-VN"/>
              </w:rPr>
              <w:t>khu vực tại đô thị, nông thôn và khu chức năng</w:t>
            </w:r>
          </w:p>
        </w:tc>
        <w:tc>
          <w:tcPr>
            <w:tcW w:w="285" w:type="pct"/>
            <w:shd w:val="clear" w:color="auto" w:fill="FFFFFF"/>
            <w:vAlign w:val="center"/>
          </w:tcPr>
          <w:p w14:paraId="4DECBE14" w14:textId="122086A1" w:rsidR="00614FED" w:rsidRPr="0087187E" w:rsidRDefault="00664135" w:rsidP="00353E15">
            <w:pPr>
              <w:widowControl w:val="0"/>
              <w:spacing w:before="40" w:after="40"/>
              <w:jc w:val="center"/>
              <w:rPr>
                <w:color w:val="000000" w:themeColor="text1"/>
                <w:sz w:val="28"/>
                <w:szCs w:val="24"/>
              </w:rPr>
            </w:pPr>
            <w:r w:rsidRPr="0087187E">
              <w:rPr>
                <w:color w:val="000000" w:themeColor="text1"/>
                <w:sz w:val="28"/>
                <w:szCs w:val="24"/>
              </w:rPr>
              <w:t>37</w:t>
            </w:r>
          </w:p>
        </w:tc>
        <w:tc>
          <w:tcPr>
            <w:tcW w:w="285" w:type="pct"/>
            <w:shd w:val="clear" w:color="auto" w:fill="FFFFFF"/>
            <w:vAlign w:val="center"/>
          </w:tcPr>
          <w:p w14:paraId="47337309" w14:textId="015250A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43</w:t>
            </w:r>
          </w:p>
        </w:tc>
        <w:tc>
          <w:tcPr>
            <w:tcW w:w="285" w:type="pct"/>
            <w:shd w:val="clear" w:color="auto" w:fill="FFFFFF"/>
            <w:vAlign w:val="center"/>
          </w:tcPr>
          <w:p w14:paraId="1BD0F637"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56</w:t>
            </w:r>
          </w:p>
        </w:tc>
        <w:tc>
          <w:tcPr>
            <w:tcW w:w="285" w:type="pct"/>
            <w:shd w:val="clear" w:color="auto" w:fill="FFFFFF"/>
            <w:vAlign w:val="center"/>
          </w:tcPr>
          <w:p w14:paraId="3A825C92"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71</w:t>
            </w:r>
          </w:p>
        </w:tc>
        <w:tc>
          <w:tcPr>
            <w:tcW w:w="285" w:type="pct"/>
            <w:shd w:val="clear" w:color="auto" w:fill="FFFFFF"/>
            <w:vAlign w:val="center"/>
          </w:tcPr>
          <w:p w14:paraId="3626168B"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78</w:t>
            </w:r>
          </w:p>
        </w:tc>
        <w:tc>
          <w:tcPr>
            <w:tcW w:w="285" w:type="pct"/>
            <w:shd w:val="clear" w:color="auto" w:fill="FFFFFF"/>
            <w:vAlign w:val="center"/>
          </w:tcPr>
          <w:p w14:paraId="6E3BB39A"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88</w:t>
            </w:r>
          </w:p>
        </w:tc>
        <w:tc>
          <w:tcPr>
            <w:tcW w:w="285" w:type="pct"/>
            <w:shd w:val="clear" w:color="auto" w:fill="FFFFFF"/>
            <w:vAlign w:val="center"/>
          </w:tcPr>
          <w:p w14:paraId="03660460"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100</w:t>
            </w:r>
          </w:p>
        </w:tc>
        <w:tc>
          <w:tcPr>
            <w:tcW w:w="285" w:type="pct"/>
            <w:shd w:val="clear" w:color="auto" w:fill="FFFFFF"/>
            <w:vAlign w:val="center"/>
          </w:tcPr>
          <w:p w14:paraId="7BC279DD"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111</w:t>
            </w:r>
          </w:p>
        </w:tc>
        <w:tc>
          <w:tcPr>
            <w:tcW w:w="285" w:type="pct"/>
            <w:shd w:val="clear" w:color="auto" w:fill="FFFFFF"/>
            <w:vAlign w:val="center"/>
          </w:tcPr>
          <w:p w14:paraId="6ECA0CD1"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135</w:t>
            </w:r>
          </w:p>
        </w:tc>
        <w:tc>
          <w:tcPr>
            <w:tcW w:w="285" w:type="pct"/>
            <w:shd w:val="clear" w:color="auto" w:fill="FFFFFF"/>
            <w:vAlign w:val="center"/>
          </w:tcPr>
          <w:p w14:paraId="585A9FBE"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144</w:t>
            </w:r>
          </w:p>
        </w:tc>
        <w:tc>
          <w:tcPr>
            <w:tcW w:w="285" w:type="pct"/>
            <w:shd w:val="clear" w:color="auto" w:fill="FFFFFF"/>
            <w:vAlign w:val="center"/>
          </w:tcPr>
          <w:p w14:paraId="27AF1291"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158</w:t>
            </w:r>
          </w:p>
        </w:tc>
        <w:tc>
          <w:tcPr>
            <w:tcW w:w="285" w:type="pct"/>
            <w:shd w:val="clear" w:color="auto" w:fill="FFFFFF"/>
            <w:vAlign w:val="center"/>
          </w:tcPr>
          <w:p w14:paraId="026816A7"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179</w:t>
            </w:r>
          </w:p>
        </w:tc>
        <w:tc>
          <w:tcPr>
            <w:tcW w:w="285" w:type="pct"/>
            <w:shd w:val="clear" w:color="auto" w:fill="FFFFFF"/>
            <w:vAlign w:val="center"/>
          </w:tcPr>
          <w:p w14:paraId="6E39AD34" w14:textId="77777777" w:rsidR="00614FED" w:rsidRPr="0087187E" w:rsidRDefault="00614FED" w:rsidP="00353E15">
            <w:pPr>
              <w:widowControl w:val="0"/>
              <w:spacing w:before="40" w:after="40"/>
              <w:jc w:val="center"/>
              <w:rPr>
                <w:color w:val="000000" w:themeColor="text1"/>
                <w:sz w:val="28"/>
                <w:szCs w:val="24"/>
              </w:rPr>
            </w:pPr>
            <w:r w:rsidRPr="0087187E">
              <w:rPr>
                <w:color w:val="000000" w:themeColor="text1"/>
                <w:sz w:val="28"/>
                <w:szCs w:val="24"/>
              </w:rPr>
              <w:t>194</w:t>
            </w:r>
          </w:p>
        </w:tc>
      </w:tr>
    </w:tbl>
    <w:p w14:paraId="368C25F7" w14:textId="77777777" w:rsidR="007E66A6" w:rsidRPr="0087187E" w:rsidRDefault="007E66A6" w:rsidP="00353E15">
      <w:pPr>
        <w:widowControl w:val="0"/>
        <w:spacing w:before="120" w:after="0" w:line="276" w:lineRule="auto"/>
        <w:ind w:firstLine="720"/>
        <w:jc w:val="both"/>
        <w:rPr>
          <w:rFonts w:eastAsia="Courier New" w:cs="Times New Roman"/>
          <w:iCs/>
          <w:color w:val="000000" w:themeColor="text1"/>
          <w:spacing w:val="-4"/>
          <w:sz w:val="28"/>
          <w:szCs w:val="28"/>
          <w:lang w:eastAsia="zh-CN"/>
        </w:rPr>
      </w:pPr>
      <w:r w:rsidRPr="0087187E">
        <w:rPr>
          <w:rFonts w:eastAsia="Courier New" w:cs="Times New Roman"/>
          <w:iCs/>
          <w:color w:val="000000" w:themeColor="text1"/>
          <w:spacing w:val="-4"/>
          <w:sz w:val="28"/>
          <w:szCs w:val="28"/>
          <w:lang w:eastAsia="zh-CN"/>
        </w:rPr>
        <w:t xml:space="preserve">Ghi chú: </w:t>
      </w:r>
    </w:p>
    <w:p w14:paraId="399956E3" w14:textId="601A6349" w:rsidR="007E66A6" w:rsidRPr="0087187E" w:rsidRDefault="007E66A6" w:rsidP="00353E15">
      <w:pPr>
        <w:pStyle w:val="ListParagraph"/>
        <w:widowControl w:val="0"/>
        <w:numPr>
          <w:ilvl w:val="0"/>
          <w:numId w:val="12"/>
        </w:numPr>
        <w:tabs>
          <w:tab w:val="left" w:pos="851"/>
        </w:tabs>
        <w:spacing w:after="0" w:line="276" w:lineRule="auto"/>
        <w:ind w:left="0" w:firstLine="567"/>
        <w:contextualSpacing w:val="0"/>
        <w:jc w:val="both"/>
        <w:rPr>
          <w:rFonts w:eastAsia="Courier New" w:cs="Times New Roman"/>
          <w:bCs/>
          <w:iCs/>
          <w:color w:val="000000" w:themeColor="text1"/>
          <w:spacing w:val="-4"/>
          <w:sz w:val="28"/>
          <w:szCs w:val="28"/>
          <w:lang w:eastAsia="zh-CN"/>
        </w:rPr>
      </w:pPr>
      <w:r w:rsidRPr="0087187E">
        <w:rPr>
          <w:rFonts w:eastAsia="Courier New" w:cs="Times New Roman"/>
          <w:bCs/>
          <w:iCs/>
          <w:color w:val="000000" w:themeColor="text1"/>
          <w:spacing w:val="-4"/>
          <w:sz w:val="28"/>
          <w:szCs w:val="28"/>
          <w:lang w:eastAsia="zh-CN"/>
        </w:rPr>
        <w:t xml:space="preserve">Định mức chi phí lập quy hoạch chi tiết </w:t>
      </w:r>
      <w:r w:rsidR="00E67C76" w:rsidRPr="0087187E">
        <w:rPr>
          <w:rFonts w:cs="Times New Roman"/>
          <w:bCs/>
          <w:color w:val="000000" w:themeColor="text1"/>
          <w:sz w:val="28"/>
          <w:szCs w:val="28"/>
          <w:lang w:val="vi-VN"/>
        </w:rPr>
        <w:t>khu vực tại đô thị</w:t>
      </w:r>
      <w:r w:rsidR="00804922" w:rsidRPr="0087187E">
        <w:rPr>
          <w:rFonts w:cs="Times New Roman"/>
          <w:bCs/>
          <w:color w:val="000000" w:themeColor="text1"/>
          <w:sz w:val="28"/>
          <w:szCs w:val="28"/>
        </w:rPr>
        <w:t>, nông thôn</w:t>
      </w:r>
      <w:r w:rsidR="00E67C76" w:rsidRPr="0087187E">
        <w:rPr>
          <w:rFonts w:cs="Times New Roman"/>
          <w:bCs/>
          <w:color w:val="000000" w:themeColor="text1"/>
          <w:sz w:val="28"/>
          <w:szCs w:val="28"/>
          <w:lang w:val="vi-VN"/>
        </w:rPr>
        <w:t xml:space="preserve"> và khu chức năng</w:t>
      </w:r>
      <w:r w:rsidR="00E67C76" w:rsidRPr="0087187E">
        <w:rPr>
          <w:rFonts w:eastAsia="Courier New" w:cs="Times New Roman"/>
          <w:bCs/>
          <w:iCs/>
          <w:color w:val="000000" w:themeColor="text1"/>
          <w:spacing w:val="-4"/>
          <w:sz w:val="28"/>
          <w:szCs w:val="28"/>
          <w:lang w:eastAsia="zh-CN"/>
        </w:rPr>
        <w:t xml:space="preserve"> </w:t>
      </w:r>
      <w:r w:rsidRPr="0087187E">
        <w:rPr>
          <w:rFonts w:eastAsia="Courier New" w:cs="Times New Roman"/>
          <w:bCs/>
          <w:iCs/>
          <w:color w:val="000000" w:themeColor="text1"/>
          <w:spacing w:val="-4"/>
          <w:sz w:val="28"/>
          <w:szCs w:val="28"/>
          <w:lang w:eastAsia="zh-CN"/>
        </w:rPr>
        <w:t xml:space="preserve">tại Bảng số 6 đã bao gồm chi phí thiết kế đô thị và chi phí lập </w:t>
      </w:r>
      <w:r w:rsidRPr="0087187E">
        <w:rPr>
          <w:rFonts w:eastAsia="Courier New" w:cs="Times New Roman"/>
          <w:bCs/>
          <w:iCs/>
          <w:color w:val="000000" w:themeColor="text1"/>
          <w:sz w:val="28"/>
          <w:szCs w:val="28"/>
          <w:lang w:eastAsia="zh-CN"/>
        </w:rPr>
        <w:t xml:space="preserve">đề xuất </w:t>
      </w:r>
      <w:r w:rsidR="007D018C">
        <w:rPr>
          <w:rFonts w:eastAsia="Courier New" w:cs="Times New Roman"/>
          <w:bCs/>
          <w:iCs/>
          <w:color w:val="000000" w:themeColor="text1"/>
          <w:spacing w:val="-4"/>
          <w:sz w:val="28"/>
          <w:szCs w:val="28"/>
          <w:lang w:eastAsia="zh-CN"/>
        </w:rPr>
        <w:t>các giải</w:t>
      </w:r>
      <w:r w:rsidRPr="0087187E">
        <w:rPr>
          <w:rFonts w:eastAsia="Courier New" w:cs="Times New Roman"/>
          <w:bCs/>
          <w:iCs/>
          <w:color w:val="000000" w:themeColor="text1"/>
          <w:spacing w:val="-4"/>
          <w:sz w:val="28"/>
          <w:szCs w:val="28"/>
          <w:lang w:eastAsia="zh-CN"/>
        </w:rPr>
        <w:t xml:space="preserve"> pháp bảo vệ môi trường.</w:t>
      </w:r>
    </w:p>
    <w:p w14:paraId="640503E3" w14:textId="2D29D0DC" w:rsidR="00285E8E" w:rsidRPr="0087187E" w:rsidRDefault="00973C8A" w:rsidP="00353E15">
      <w:pPr>
        <w:widowControl w:val="0"/>
        <w:tabs>
          <w:tab w:val="left" w:pos="851"/>
        </w:tabs>
        <w:spacing w:after="0" w:line="276" w:lineRule="auto"/>
        <w:ind w:firstLine="567"/>
        <w:jc w:val="both"/>
        <w:rPr>
          <w:rFonts w:eastAsia="Courier New" w:cs="Times New Roman"/>
          <w:bCs/>
          <w:iCs/>
          <w:color w:val="000000" w:themeColor="text1"/>
          <w:spacing w:val="-4"/>
          <w:sz w:val="28"/>
          <w:szCs w:val="28"/>
          <w:lang w:eastAsia="zh-CN"/>
        </w:rPr>
      </w:pPr>
      <w:r w:rsidRPr="0087187E">
        <w:rPr>
          <w:rFonts w:eastAsia="Courier New" w:cs="Times New Roman"/>
          <w:bCs/>
          <w:iCs/>
          <w:color w:val="000000" w:themeColor="text1"/>
          <w:spacing w:val="-4"/>
          <w:sz w:val="28"/>
          <w:szCs w:val="28"/>
          <w:lang w:eastAsia="zh-CN"/>
        </w:rPr>
        <w:t>b</w:t>
      </w:r>
      <w:r w:rsidR="007E66A6" w:rsidRPr="0087187E">
        <w:rPr>
          <w:rFonts w:eastAsia="Courier New" w:cs="Times New Roman"/>
          <w:bCs/>
          <w:iCs/>
          <w:color w:val="000000" w:themeColor="text1"/>
          <w:spacing w:val="-4"/>
          <w:sz w:val="28"/>
          <w:szCs w:val="28"/>
          <w:lang w:eastAsia="zh-CN"/>
        </w:rPr>
        <w:t xml:space="preserve">) Định mức chi phí lập quy hoạch tổng mặt bằng xác định bằng 65% định mức chi phí lập </w:t>
      </w:r>
      <w:r w:rsidR="00D60A68" w:rsidRPr="0087187E">
        <w:rPr>
          <w:rFonts w:cs="Times New Roman"/>
          <w:color w:val="000000" w:themeColor="text1"/>
          <w:sz w:val="28"/>
          <w:szCs w:val="28"/>
          <w:lang w:val="vi-VN"/>
        </w:rPr>
        <w:t>quy hoạch chi tiết khu vực tại đô thị</w:t>
      </w:r>
      <w:r w:rsidR="00955DBB" w:rsidRPr="0087187E">
        <w:rPr>
          <w:rFonts w:cs="Times New Roman"/>
          <w:color w:val="000000" w:themeColor="text1"/>
          <w:sz w:val="28"/>
          <w:szCs w:val="28"/>
        </w:rPr>
        <w:t xml:space="preserve">, nông thôn </w:t>
      </w:r>
      <w:r w:rsidR="00D60A68" w:rsidRPr="0087187E">
        <w:rPr>
          <w:rFonts w:cs="Times New Roman"/>
          <w:color w:val="000000" w:themeColor="text1"/>
          <w:sz w:val="28"/>
          <w:szCs w:val="28"/>
          <w:lang w:val="vi-VN"/>
        </w:rPr>
        <w:t>và khu chức năng</w:t>
      </w:r>
      <w:r w:rsidR="007E66A6" w:rsidRPr="0087187E">
        <w:rPr>
          <w:rFonts w:eastAsia="Courier New" w:cs="Times New Roman"/>
          <w:bCs/>
          <w:iCs/>
          <w:color w:val="000000" w:themeColor="text1"/>
          <w:spacing w:val="-4"/>
          <w:sz w:val="28"/>
          <w:szCs w:val="28"/>
          <w:lang w:eastAsia="zh-CN"/>
        </w:rPr>
        <w:t xml:space="preserve">. </w:t>
      </w:r>
    </w:p>
    <w:p w14:paraId="69E2EFDE" w14:textId="77777777" w:rsidR="00285E8E" w:rsidRPr="0087187E" w:rsidRDefault="00285E8E" w:rsidP="00353E15">
      <w:pPr>
        <w:widowControl w:val="0"/>
        <w:spacing w:before="60" w:after="60" w:line="300" w:lineRule="exact"/>
        <w:ind w:firstLine="720"/>
        <w:contextualSpacing/>
        <w:jc w:val="both"/>
        <w:rPr>
          <w:rFonts w:eastAsia="Courier New" w:cs="Times New Roman"/>
          <w:bCs/>
          <w:iCs/>
          <w:color w:val="000000" w:themeColor="text1"/>
          <w:spacing w:val="-4"/>
          <w:sz w:val="22"/>
          <w:lang w:eastAsia="zh-CN"/>
        </w:rPr>
      </w:pPr>
    </w:p>
    <w:p w14:paraId="58A46488" w14:textId="46738816" w:rsidR="00801A82" w:rsidRPr="0087187E" w:rsidRDefault="0023014D" w:rsidP="00353E15">
      <w:pPr>
        <w:widowControl w:val="0"/>
        <w:spacing w:after="0" w:line="240" w:lineRule="auto"/>
        <w:ind w:firstLine="720"/>
        <w:jc w:val="both"/>
        <w:rPr>
          <w:rFonts w:eastAsia="Courier New" w:cs="Times New Roman"/>
          <w:b/>
          <w:bCs/>
          <w:i/>
          <w:iCs/>
          <w:color w:val="000000" w:themeColor="text1"/>
          <w:sz w:val="28"/>
          <w:szCs w:val="28"/>
          <w:lang w:val="vi-VN" w:eastAsia="zh-CN"/>
        </w:rPr>
      </w:pPr>
      <w:r w:rsidRPr="0087187E">
        <w:rPr>
          <w:rFonts w:eastAsia="Courier New" w:cs="Times New Roman"/>
          <w:b/>
          <w:bCs/>
          <w:i/>
          <w:iCs/>
          <w:color w:val="000000" w:themeColor="text1"/>
          <w:sz w:val="28"/>
          <w:szCs w:val="28"/>
          <w:lang w:val="vi-VN" w:eastAsia="zh-CN"/>
        </w:rPr>
        <w:t>1.7</w:t>
      </w:r>
      <w:r w:rsidR="00801A82" w:rsidRPr="0087187E">
        <w:rPr>
          <w:rFonts w:eastAsia="Courier New" w:cs="Times New Roman"/>
          <w:b/>
          <w:bCs/>
          <w:i/>
          <w:iCs/>
          <w:color w:val="000000" w:themeColor="text1"/>
          <w:sz w:val="28"/>
          <w:szCs w:val="28"/>
          <w:lang w:val="vi-VN" w:eastAsia="zh-CN"/>
        </w:rPr>
        <w:t xml:space="preserve">. Định mức </w:t>
      </w:r>
      <w:r w:rsidR="00D74AB1" w:rsidRPr="0087187E">
        <w:rPr>
          <w:rFonts w:eastAsia="Courier New" w:cs="Times New Roman"/>
          <w:b/>
          <w:bCs/>
          <w:i/>
          <w:iCs/>
          <w:color w:val="000000" w:themeColor="text1"/>
          <w:sz w:val="28"/>
          <w:szCs w:val="28"/>
          <w:lang w:val="vi-VN" w:eastAsia="zh-CN"/>
        </w:rPr>
        <w:t xml:space="preserve">chi phí lập </w:t>
      </w:r>
      <w:r w:rsidR="00753CB6" w:rsidRPr="0087187E">
        <w:rPr>
          <w:rFonts w:eastAsia="Courier New" w:cs="Times New Roman"/>
          <w:b/>
          <w:bCs/>
          <w:i/>
          <w:iCs/>
          <w:color w:val="000000" w:themeColor="text1"/>
          <w:sz w:val="28"/>
          <w:szCs w:val="28"/>
          <w:lang w:val="vi-VN" w:eastAsia="zh-CN"/>
        </w:rPr>
        <w:t xml:space="preserve">nhiệm vụ, lập </w:t>
      </w:r>
      <w:r w:rsidR="00C03337" w:rsidRPr="0087187E">
        <w:rPr>
          <w:rFonts w:eastAsia="Courier New" w:cs="Times New Roman"/>
          <w:b/>
          <w:bCs/>
          <w:i/>
          <w:iCs/>
          <w:color w:val="000000" w:themeColor="text1"/>
          <w:sz w:val="28"/>
          <w:szCs w:val="28"/>
          <w:lang w:val="vi-VN" w:eastAsia="zh-CN"/>
        </w:rPr>
        <w:t xml:space="preserve">các quy hoạch </w:t>
      </w:r>
      <w:r w:rsidR="00D74AB1" w:rsidRPr="0087187E">
        <w:rPr>
          <w:rFonts w:eastAsia="Courier New" w:cs="Times New Roman"/>
          <w:b/>
          <w:bCs/>
          <w:i/>
          <w:iCs/>
          <w:color w:val="000000" w:themeColor="text1"/>
          <w:sz w:val="28"/>
          <w:szCs w:val="28"/>
          <w:lang w:val="vi-VN" w:eastAsia="zh-CN"/>
        </w:rPr>
        <w:t>chuyên ngành hạ tầng kỹ thuật đối với thành phố trực thuộc trung ương</w:t>
      </w:r>
    </w:p>
    <w:p w14:paraId="57727239" w14:textId="08C61D4D" w:rsidR="004941F1" w:rsidRPr="0087187E" w:rsidRDefault="004941F1" w:rsidP="00353E15">
      <w:pPr>
        <w:pStyle w:val="Heading1"/>
        <w:keepNext w:val="0"/>
        <w:widowControl w:val="0"/>
        <w:spacing w:line="312" w:lineRule="auto"/>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A91BB9" w:rsidRPr="0087187E">
        <w:rPr>
          <w:rFonts w:eastAsia="Courier New"/>
          <w:b w:val="0"/>
          <w:bCs/>
          <w:color w:val="000000" w:themeColor="text1"/>
          <w:szCs w:val="28"/>
          <w:lang w:val="vi-VN" w:eastAsia="zh-CN"/>
        </w:rPr>
        <w:t>7</w:t>
      </w:r>
      <w:r w:rsidRPr="0087187E">
        <w:rPr>
          <w:rFonts w:eastAsia="Courier New"/>
          <w:b w:val="0"/>
          <w:bCs/>
          <w:color w:val="000000" w:themeColor="text1"/>
          <w:szCs w:val="28"/>
          <w:lang w:val="vi-VN" w:eastAsia="zh-CN"/>
        </w:rPr>
        <w:t xml:space="preserve">: Định mức </w:t>
      </w:r>
      <w:r w:rsidR="00D74AB1" w:rsidRPr="0087187E">
        <w:rPr>
          <w:rFonts w:eastAsia="Courier New"/>
          <w:b w:val="0"/>
          <w:bCs/>
          <w:color w:val="000000" w:themeColor="text1"/>
          <w:szCs w:val="28"/>
          <w:lang w:val="vi-VN" w:eastAsia="zh-CN"/>
        </w:rPr>
        <w:t xml:space="preserve">chi phí lập </w:t>
      </w:r>
      <w:r w:rsidR="00753CB6" w:rsidRPr="0087187E">
        <w:rPr>
          <w:rFonts w:eastAsia="Courier New"/>
          <w:b w:val="0"/>
          <w:bCs/>
          <w:color w:val="000000" w:themeColor="text1"/>
          <w:szCs w:val="28"/>
          <w:lang w:val="vi-VN" w:eastAsia="zh-CN"/>
        </w:rPr>
        <w:t xml:space="preserve">nhiệm vụ, lập </w:t>
      </w:r>
      <w:r w:rsidR="00C03337" w:rsidRPr="0087187E">
        <w:rPr>
          <w:rFonts w:eastAsia="Courier New"/>
          <w:b w:val="0"/>
          <w:bCs/>
          <w:color w:val="000000" w:themeColor="text1"/>
          <w:szCs w:val="28"/>
          <w:lang w:val="vi-VN" w:eastAsia="zh-CN"/>
        </w:rPr>
        <w:t xml:space="preserve">các quy hoạch </w:t>
      </w:r>
      <w:r w:rsidR="00D74AB1" w:rsidRPr="0087187E">
        <w:rPr>
          <w:rFonts w:eastAsia="Courier New"/>
          <w:b w:val="0"/>
          <w:bCs/>
          <w:color w:val="000000" w:themeColor="text1"/>
          <w:szCs w:val="28"/>
          <w:lang w:val="vi-VN" w:eastAsia="zh-CN"/>
        </w:rPr>
        <w:t>chuyên ngành hạ tầng kỹ thuật</w:t>
      </w:r>
      <w:r w:rsidR="00661933" w:rsidRPr="0087187E">
        <w:rPr>
          <w:rFonts w:eastAsia="Courier New"/>
          <w:b w:val="0"/>
          <w:bCs/>
          <w:color w:val="000000" w:themeColor="text1"/>
          <w:szCs w:val="28"/>
          <w:lang w:val="vi-VN" w:eastAsia="zh-CN"/>
        </w:rPr>
        <w:br/>
      </w:r>
      <w:r w:rsidR="00D74AB1" w:rsidRPr="0087187E">
        <w:rPr>
          <w:rFonts w:eastAsia="Courier New"/>
          <w:b w:val="0"/>
          <w:bCs/>
          <w:color w:val="000000" w:themeColor="text1"/>
          <w:szCs w:val="28"/>
          <w:lang w:val="vi-VN" w:eastAsia="zh-CN"/>
        </w:rPr>
        <w:t>đối với thành phố trực thuộc trung ương</w:t>
      </w:r>
    </w:p>
    <w:p w14:paraId="5C94CE3F" w14:textId="77777777" w:rsidR="004941F1" w:rsidRPr="0087187E" w:rsidRDefault="004941F1" w:rsidP="00353E15">
      <w:pPr>
        <w:widowControl w:val="0"/>
        <w:spacing w:after="0" w:line="276" w:lineRule="auto"/>
        <w:ind w:firstLine="720"/>
        <w:jc w:val="right"/>
        <w:rPr>
          <w:rFonts w:eastAsia="Courier New" w:cs="Times New Roman"/>
          <w:i/>
          <w:color w:val="000000" w:themeColor="text1"/>
          <w:sz w:val="28"/>
          <w:szCs w:val="28"/>
          <w:lang w:val="vi-VN" w:eastAsia="zh-CN"/>
        </w:rPr>
      </w:pPr>
      <w:r w:rsidRPr="0087187E">
        <w:rPr>
          <w:rFonts w:eastAsia="Courier New" w:cs="Times New Roman"/>
          <w:i/>
          <w:color w:val="000000" w:themeColor="text1"/>
          <w:sz w:val="28"/>
          <w:szCs w:val="28"/>
          <w:lang w:val="vi-VN" w:eastAsia="zh-CN"/>
        </w:rPr>
        <w:t>Đơn vị tính: Tỷ lệ %</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4"/>
        <w:gridCol w:w="5422"/>
        <w:gridCol w:w="4279"/>
        <w:gridCol w:w="4595"/>
      </w:tblGrid>
      <w:tr w:rsidR="0087187E" w:rsidRPr="0087187E" w14:paraId="285CFC7E" w14:textId="77777777" w:rsidTr="007D018C">
        <w:trPr>
          <w:jc w:val="center"/>
        </w:trPr>
        <w:tc>
          <w:tcPr>
            <w:tcW w:w="196" w:type="pct"/>
            <w:shd w:val="clear" w:color="auto" w:fill="FFFFFF"/>
            <w:vAlign w:val="center"/>
          </w:tcPr>
          <w:p w14:paraId="53B9230C" w14:textId="77777777" w:rsidR="004941F1" w:rsidRPr="0087187E" w:rsidRDefault="004941F1" w:rsidP="00353E15">
            <w:pPr>
              <w:widowControl w:val="0"/>
              <w:spacing w:after="0" w:line="264"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TT</w:t>
            </w:r>
          </w:p>
        </w:tc>
        <w:tc>
          <w:tcPr>
            <w:tcW w:w="1822" w:type="pct"/>
            <w:shd w:val="clear" w:color="auto" w:fill="FFFFFF"/>
            <w:vAlign w:val="center"/>
          </w:tcPr>
          <w:p w14:paraId="00826D3D" w14:textId="7B46533B" w:rsidR="004941F1" w:rsidRPr="0087187E" w:rsidRDefault="004941F1" w:rsidP="00353E15">
            <w:pPr>
              <w:widowControl w:val="0"/>
              <w:spacing w:after="0" w:line="264"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 xml:space="preserve">Loại </w:t>
            </w:r>
            <w:r w:rsidR="004742DD" w:rsidRPr="0087187E">
              <w:rPr>
                <w:rFonts w:eastAsia="Courier New" w:cs="Times New Roman"/>
                <w:b/>
                <w:bCs/>
                <w:color w:val="000000" w:themeColor="text1"/>
                <w:sz w:val="28"/>
                <w:szCs w:val="28"/>
                <w:lang w:eastAsia="zh-CN"/>
              </w:rPr>
              <w:t>quy hoạch</w:t>
            </w:r>
          </w:p>
        </w:tc>
        <w:tc>
          <w:tcPr>
            <w:tcW w:w="1438" w:type="pct"/>
            <w:shd w:val="clear" w:color="auto" w:fill="FFFFFF"/>
            <w:vAlign w:val="center"/>
          </w:tcPr>
          <w:p w14:paraId="26A56386" w14:textId="102D6C1E" w:rsidR="004941F1" w:rsidRPr="0087187E" w:rsidRDefault="004941F1" w:rsidP="00353E15">
            <w:pPr>
              <w:widowControl w:val="0"/>
              <w:spacing w:after="0" w:line="264"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Định mức chi phí lập</w:t>
            </w:r>
            <w:r w:rsidR="007434F0" w:rsidRPr="0087187E">
              <w:rPr>
                <w:rFonts w:eastAsia="Courier New" w:cs="Times New Roman"/>
                <w:b/>
                <w:bCs/>
                <w:color w:val="000000" w:themeColor="text1"/>
                <w:sz w:val="28"/>
                <w:szCs w:val="28"/>
                <w:lang w:val="vi-VN" w:eastAsia="zh-CN"/>
              </w:rPr>
              <w:t xml:space="preserve"> quy hoạch </w:t>
            </w:r>
            <w:r w:rsidRPr="0087187E">
              <w:rPr>
                <w:rFonts w:eastAsia="Courier New" w:cs="Times New Roman"/>
                <w:b/>
                <w:bCs/>
                <w:color w:val="000000" w:themeColor="text1"/>
                <w:sz w:val="28"/>
                <w:szCs w:val="28"/>
                <w:lang w:val="vi-VN" w:eastAsia="zh-CN"/>
              </w:rPr>
              <w:t xml:space="preserve">so với </w:t>
            </w:r>
            <w:r w:rsidR="000C77D1" w:rsidRPr="0087187E">
              <w:rPr>
                <w:rFonts w:eastAsia="Courier New" w:cs="Times New Roman"/>
                <w:b/>
                <w:bCs/>
                <w:color w:val="000000" w:themeColor="text1"/>
                <w:sz w:val="28"/>
                <w:szCs w:val="28"/>
                <w:lang w:val="vi-VN" w:eastAsia="zh-CN"/>
              </w:rPr>
              <w:t xml:space="preserve">định mức </w:t>
            </w:r>
            <w:r w:rsidRPr="0087187E">
              <w:rPr>
                <w:rFonts w:eastAsia="Courier New" w:cs="Times New Roman"/>
                <w:b/>
                <w:bCs/>
                <w:color w:val="000000" w:themeColor="text1"/>
                <w:sz w:val="28"/>
                <w:szCs w:val="28"/>
                <w:lang w:val="vi-VN" w:eastAsia="zh-CN"/>
              </w:rPr>
              <w:t xml:space="preserve">chi phí </w:t>
            </w:r>
            <w:r w:rsidR="00304D19" w:rsidRPr="0087187E">
              <w:rPr>
                <w:rFonts w:eastAsia="Courier New" w:cs="Times New Roman"/>
                <w:b/>
                <w:bCs/>
                <w:color w:val="000000" w:themeColor="text1"/>
                <w:sz w:val="28"/>
                <w:szCs w:val="28"/>
                <w:lang w:val="vi-VN" w:eastAsia="zh-CN"/>
              </w:rPr>
              <w:t>lập quy hoạch</w:t>
            </w:r>
            <w:r w:rsidRPr="0087187E">
              <w:rPr>
                <w:rFonts w:eastAsia="Courier New" w:cs="Times New Roman"/>
                <w:b/>
                <w:bCs/>
                <w:color w:val="000000" w:themeColor="text1"/>
                <w:sz w:val="28"/>
                <w:szCs w:val="28"/>
                <w:lang w:val="vi-VN" w:eastAsia="zh-CN"/>
              </w:rPr>
              <w:t xml:space="preserve"> chung đô thị</w:t>
            </w:r>
            <w:r w:rsidR="0039351A" w:rsidRPr="0087187E">
              <w:rPr>
                <w:rFonts w:eastAsia="Courier New" w:cs="Times New Roman"/>
                <w:b/>
                <w:bCs/>
                <w:color w:val="000000" w:themeColor="text1"/>
                <w:sz w:val="28"/>
                <w:szCs w:val="28"/>
                <w:lang w:eastAsia="zh-CN"/>
              </w:rPr>
              <w:t>, khu vực được định hướng phát triển đô thị, đặc khu trong hệ thống đô thị</w:t>
            </w:r>
          </w:p>
        </w:tc>
        <w:tc>
          <w:tcPr>
            <w:tcW w:w="1545" w:type="pct"/>
            <w:shd w:val="clear" w:color="auto" w:fill="FFFFFF"/>
          </w:tcPr>
          <w:p w14:paraId="31E7E585" w14:textId="63711F8D" w:rsidR="004941F1" w:rsidRPr="0087187E" w:rsidRDefault="004941F1" w:rsidP="00353E15">
            <w:pPr>
              <w:widowControl w:val="0"/>
              <w:spacing w:after="0" w:line="264"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val="vi-VN" w:eastAsia="zh-CN"/>
              </w:rPr>
              <w:t>Định mức chi phí lập nhiệm</w:t>
            </w:r>
            <w:r w:rsidR="000C77D1" w:rsidRPr="0087187E">
              <w:rPr>
                <w:rFonts w:eastAsia="Courier New" w:cs="Times New Roman"/>
                <w:b/>
                <w:bCs/>
                <w:color w:val="000000" w:themeColor="text1"/>
                <w:sz w:val="28"/>
                <w:szCs w:val="28"/>
                <w:lang w:val="vi-VN" w:eastAsia="zh-CN"/>
              </w:rPr>
              <w:t xml:space="preserve"> vụ</w:t>
            </w:r>
            <w:r w:rsidRPr="0087187E">
              <w:rPr>
                <w:rFonts w:eastAsia="Courier New" w:cs="Times New Roman"/>
                <w:b/>
                <w:bCs/>
                <w:color w:val="000000" w:themeColor="text1"/>
                <w:sz w:val="28"/>
                <w:szCs w:val="28"/>
                <w:lang w:val="vi-VN" w:eastAsia="zh-CN"/>
              </w:rPr>
              <w:t xml:space="preserve"> </w:t>
            </w:r>
            <w:r w:rsidR="002B1056" w:rsidRPr="0087187E">
              <w:rPr>
                <w:rFonts w:eastAsia="Courier New" w:cs="Times New Roman"/>
                <w:b/>
                <w:bCs/>
                <w:color w:val="000000" w:themeColor="text1"/>
                <w:sz w:val="28"/>
                <w:szCs w:val="28"/>
                <w:lang w:val="vi-VN" w:eastAsia="zh-CN"/>
              </w:rPr>
              <w:br/>
            </w:r>
            <w:r w:rsidRPr="0087187E">
              <w:rPr>
                <w:rFonts w:eastAsia="Courier New" w:cs="Times New Roman"/>
                <w:b/>
                <w:bCs/>
                <w:color w:val="000000" w:themeColor="text1"/>
                <w:sz w:val="28"/>
                <w:szCs w:val="28"/>
                <w:lang w:val="vi-VN" w:eastAsia="zh-CN"/>
              </w:rPr>
              <w:t xml:space="preserve">so với </w:t>
            </w:r>
            <w:r w:rsidR="000C77D1" w:rsidRPr="0087187E">
              <w:rPr>
                <w:rFonts w:eastAsia="Courier New" w:cs="Times New Roman"/>
                <w:b/>
                <w:bCs/>
                <w:color w:val="000000" w:themeColor="text1"/>
                <w:sz w:val="28"/>
                <w:szCs w:val="28"/>
                <w:lang w:val="vi-VN" w:eastAsia="zh-CN"/>
              </w:rPr>
              <w:t xml:space="preserve">định mức </w:t>
            </w:r>
            <w:r w:rsidRPr="0087187E">
              <w:rPr>
                <w:rFonts w:eastAsia="Courier New" w:cs="Times New Roman"/>
                <w:b/>
                <w:bCs/>
                <w:color w:val="000000" w:themeColor="text1"/>
                <w:sz w:val="28"/>
                <w:szCs w:val="28"/>
                <w:lang w:val="vi-VN" w:eastAsia="zh-CN"/>
              </w:rPr>
              <w:t xml:space="preserve">chi phí lập </w:t>
            </w:r>
            <w:r w:rsidR="002B1056" w:rsidRPr="0087187E">
              <w:rPr>
                <w:rFonts w:eastAsia="Courier New" w:cs="Times New Roman"/>
                <w:b/>
                <w:bCs/>
                <w:color w:val="000000" w:themeColor="text1"/>
                <w:sz w:val="28"/>
                <w:szCs w:val="28"/>
                <w:lang w:val="vi-VN" w:eastAsia="zh-CN"/>
              </w:rPr>
              <w:br/>
            </w:r>
            <w:r w:rsidRPr="0087187E">
              <w:rPr>
                <w:rFonts w:eastAsia="Courier New" w:cs="Times New Roman"/>
                <w:b/>
                <w:bCs/>
                <w:color w:val="000000" w:themeColor="text1"/>
                <w:sz w:val="28"/>
                <w:szCs w:val="28"/>
                <w:lang w:val="vi-VN" w:eastAsia="zh-CN"/>
              </w:rPr>
              <w:t>nhiệm vụ quy hoạch chung đô thị</w:t>
            </w:r>
            <w:r w:rsidR="0039351A" w:rsidRPr="0087187E">
              <w:rPr>
                <w:rFonts w:eastAsia="Courier New" w:cs="Times New Roman"/>
                <w:b/>
                <w:bCs/>
                <w:color w:val="000000" w:themeColor="text1"/>
                <w:sz w:val="28"/>
                <w:szCs w:val="28"/>
                <w:lang w:eastAsia="zh-CN"/>
              </w:rPr>
              <w:t>, khu vực được định hướng phát triển đô thị, đặc khu trong hệ thống đô thị</w:t>
            </w:r>
          </w:p>
        </w:tc>
      </w:tr>
      <w:tr w:rsidR="0087187E" w:rsidRPr="0087187E" w14:paraId="195EB757" w14:textId="77777777" w:rsidTr="007D018C">
        <w:trPr>
          <w:trHeight w:val="454"/>
          <w:jc w:val="center"/>
        </w:trPr>
        <w:tc>
          <w:tcPr>
            <w:tcW w:w="196" w:type="pct"/>
            <w:shd w:val="clear" w:color="auto" w:fill="FFFFFF"/>
            <w:vAlign w:val="center"/>
          </w:tcPr>
          <w:p w14:paraId="124F2F74"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1</w:t>
            </w:r>
          </w:p>
        </w:tc>
        <w:tc>
          <w:tcPr>
            <w:tcW w:w="1822" w:type="pct"/>
            <w:shd w:val="clear" w:color="auto" w:fill="FFFFFF"/>
            <w:vAlign w:val="center"/>
          </w:tcPr>
          <w:p w14:paraId="02DC1D6B" w14:textId="6BD2D418" w:rsidR="004941F1" w:rsidRPr="0087187E" w:rsidRDefault="004941F1" w:rsidP="00353E15">
            <w:pPr>
              <w:widowControl w:val="0"/>
              <w:spacing w:before="60" w:after="60" w:line="276" w:lineRule="auto"/>
              <w:ind w:firstLine="111"/>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Quy hoạch chuyên ngành giao thông </w:t>
            </w:r>
          </w:p>
        </w:tc>
        <w:tc>
          <w:tcPr>
            <w:tcW w:w="1438" w:type="pct"/>
            <w:shd w:val="clear" w:color="auto" w:fill="FFFFFF"/>
            <w:vAlign w:val="center"/>
          </w:tcPr>
          <w:p w14:paraId="51614A67"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50</w:t>
            </w:r>
          </w:p>
        </w:tc>
        <w:tc>
          <w:tcPr>
            <w:tcW w:w="1545" w:type="pct"/>
            <w:shd w:val="clear" w:color="auto" w:fill="FFFFFF"/>
            <w:vAlign w:val="center"/>
          </w:tcPr>
          <w:p w14:paraId="1C704047"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48</w:t>
            </w:r>
          </w:p>
        </w:tc>
      </w:tr>
      <w:tr w:rsidR="0087187E" w:rsidRPr="0087187E" w14:paraId="31E287D7" w14:textId="77777777" w:rsidTr="007D018C">
        <w:trPr>
          <w:trHeight w:val="454"/>
          <w:jc w:val="center"/>
        </w:trPr>
        <w:tc>
          <w:tcPr>
            <w:tcW w:w="196" w:type="pct"/>
            <w:shd w:val="clear" w:color="auto" w:fill="FFFFFF"/>
            <w:vAlign w:val="center"/>
          </w:tcPr>
          <w:p w14:paraId="61AC4C63"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2</w:t>
            </w:r>
          </w:p>
        </w:tc>
        <w:tc>
          <w:tcPr>
            <w:tcW w:w="1822" w:type="pct"/>
            <w:shd w:val="clear" w:color="auto" w:fill="FFFFFF"/>
            <w:vAlign w:val="center"/>
          </w:tcPr>
          <w:p w14:paraId="29FB4C41" w14:textId="7197C7AE" w:rsidR="004941F1" w:rsidRPr="0087187E" w:rsidRDefault="00D74AB1" w:rsidP="00353E15">
            <w:pPr>
              <w:widowControl w:val="0"/>
              <w:spacing w:before="60" w:after="60" w:line="276" w:lineRule="auto"/>
              <w:ind w:firstLine="111"/>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Quy hoạch cấp nước </w:t>
            </w:r>
          </w:p>
        </w:tc>
        <w:tc>
          <w:tcPr>
            <w:tcW w:w="1438" w:type="pct"/>
            <w:shd w:val="clear" w:color="auto" w:fill="FFFFFF"/>
            <w:vAlign w:val="center"/>
          </w:tcPr>
          <w:p w14:paraId="28A92EBC" w14:textId="7B8D6795" w:rsidR="004941F1" w:rsidRPr="0087187E" w:rsidRDefault="00D74AB1"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25</w:t>
            </w:r>
          </w:p>
        </w:tc>
        <w:tc>
          <w:tcPr>
            <w:tcW w:w="1545" w:type="pct"/>
            <w:shd w:val="clear" w:color="auto" w:fill="FFFFFF"/>
            <w:vAlign w:val="center"/>
          </w:tcPr>
          <w:p w14:paraId="7D72A2F5" w14:textId="76B5C06F" w:rsidR="004941F1" w:rsidRPr="0087187E" w:rsidRDefault="00D74AB1"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25</w:t>
            </w:r>
          </w:p>
        </w:tc>
      </w:tr>
      <w:tr w:rsidR="0087187E" w:rsidRPr="0087187E" w14:paraId="49185281" w14:textId="77777777" w:rsidTr="007D018C">
        <w:trPr>
          <w:trHeight w:val="454"/>
          <w:jc w:val="center"/>
        </w:trPr>
        <w:tc>
          <w:tcPr>
            <w:tcW w:w="196" w:type="pct"/>
            <w:shd w:val="clear" w:color="auto" w:fill="FFFFFF"/>
            <w:vAlign w:val="center"/>
          </w:tcPr>
          <w:p w14:paraId="5A82203D"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3</w:t>
            </w:r>
          </w:p>
        </w:tc>
        <w:tc>
          <w:tcPr>
            <w:tcW w:w="1822" w:type="pct"/>
            <w:shd w:val="clear" w:color="auto" w:fill="FFFFFF"/>
            <w:vAlign w:val="center"/>
          </w:tcPr>
          <w:p w14:paraId="4D1BBBE5" w14:textId="11C9463A" w:rsidR="004941F1" w:rsidRPr="0087187E" w:rsidRDefault="00D74AB1" w:rsidP="00353E15">
            <w:pPr>
              <w:widowControl w:val="0"/>
              <w:spacing w:before="60" w:after="60" w:line="276" w:lineRule="auto"/>
              <w:ind w:firstLine="111"/>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Quy hoạch cao độ nền và thoát nước </w:t>
            </w:r>
          </w:p>
        </w:tc>
        <w:tc>
          <w:tcPr>
            <w:tcW w:w="1438" w:type="pct"/>
            <w:shd w:val="clear" w:color="auto" w:fill="FFFFFF"/>
            <w:vAlign w:val="center"/>
          </w:tcPr>
          <w:p w14:paraId="3C042412" w14:textId="453697C7" w:rsidR="004941F1" w:rsidRPr="0087187E" w:rsidRDefault="00D74AB1"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46</w:t>
            </w:r>
          </w:p>
        </w:tc>
        <w:tc>
          <w:tcPr>
            <w:tcW w:w="1545" w:type="pct"/>
            <w:shd w:val="clear" w:color="auto" w:fill="FFFFFF"/>
            <w:vAlign w:val="center"/>
          </w:tcPr>
          <w:p w14:paraId="05E8A541" w14:textId="23D3EF14" w:rsidR="004941F1" w:rsidRPr="0087187E" w:rsidRDefault="00D74AB1"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44</w:t>
            </w:r>
          </w:p>
        </w:tc>
      </w:tr>
      <w:tr w:rsidR="0087187E" w:rsidRPr="0087187E" w14:paraId="20834BC3" w14:textId="77777777" w:rsidTr="007D018C">
        <w:trPr>
          <w:trHeight w:val="454"/>
          <w:jc w:val="center"/>
        </w:trPr>
        <w:tc>
          <w:tcPr>
            <w:tcW w:w="196" w:type="pct"/>
            <w:shd w:val="clear" w:color="auto" w:fill="FFFFFF"/>
            <w:vAlign w:val="center"/>
          </w:tcPr>
          <w:p w14:paraId="4521F8ED" w14:textId="77777777" w:rsidR="004941F1" w:rsidRPr="0087187E" w:rsidRDefault="004941F1" w:rsidP="00353E15">
            <w:pPr>
              <w:widowControl w:val="0"/>
              <w:spacing w:before="60" w:after="60" w:line="276"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4</w:t>
            </w:r>
          </w:p>
        </w:tc>
        <w:tc>
          <w:tcPr>
            <w:tcW w:w="1822" w:type="pct"/>
            <w:shd w:val="clear" w:color="auto" w:fill="FFFFFF"/>
            <w:vAlign w:val="center"/>
          </w:tcPr>
          <w:p w14:paraId="435782AD" w14:textId="5CC58E06" w:rsidR="004941F1" w:rsidRPr="0087187E" w:rsidRDefault="004941F1" w:rsidP="00353E15">
            <w:pPr>
              <w:widowControl w:val="0"/>
              <w:spacing w:before="60" w:after="60" w:line="276" w:lineRule="auto"/>
              <w:ind w:firstLine="111"/>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Quy hoạch </w:t>
            </w:r>
            <w:r w:rsidR="00D74AB1" w:rsidRPr="0087187E">
              <w:rPr>
                <w:rFonts w:eastAsia="Courier New" w:cs="Times New Roman"/>
                <w:color w:val="000000" w:themeColor="text1"/>
                <w:sz w:val="28"/>
                <w:szCs w:val="28"/>
                <w:lang w:val="vi-VN" w:eastAsia="zh-CN"/>
              </w:rPr>
              <w:t>quản lý chất thải rắn và nghĩa trang</w:t>
            </w:r>
          </w:p>
        </w:tc>
        <w:tc>
          <w:tcPr>
            <w:tcW w:w="1438" w:type="pct"/>
            <w:shd w:val="clear" w:color="auto" w:fill="FFFFFF"/>
            <w:vAlign w:val="center"/>
          </w:tcPr>
          <w:p w14:paraId="0F3CF3E1" w14:textId="0780A6D5" w:rsidR="004941F1" w:rsidRPr="0087187E" w:rsidRDefault="00143282"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19</w:t>
            </w:r>
          </w:p>
        </w:tc>
        <w:tc>
          <w:tcPr>
            <w:tcW w:w="1545" w:type="pct"/>
            <w:shd w:val="clear" w:color="auto" w:fill="FFFFFF"/>
            <w:vAlign w:val="center"/>
          </w:tcPr>
          <w:p w14:paraId="3064A7BA" w14:textId="43B852B5" w:rsidR="004941F1" w:rsidRPr="0087187E" w:rsidRDefault="00107EFD"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21</w:t>
            </w:r>
          </w:p>
        </w:tc>
      </w:tr>
    </w:tbl>
    <w:p w14:paraId="7F366099" w14:textId="64FF0C4B" w:rsidR="004941F1" w:rsidRPr="0087187E" w:rsidRDefault="00EC5942" w:rsidP="00353E15">
      <w:pPr>
        <w:widowControl w:val="0"/>
        <w:spacing w:line="240" w:lineRule="auto"/>
        <w:ind w:firstLine="709"/>
        <w:rPr>
          <w:rFonts w:eastAsia="Courier New" w:cs="Times New Roman"/>
          <w:b/>
          <w:color w:val="000000" w:themeColor="text1"/>
          <w:sz w:val="28"/>
          <w:szCs w:val="28"/>
          <w:lang w:eastAsia="zh-CN"/>
        </w:rPr>
      </w:pPr>
      <w:r w:rsidRPr="0087187E">
        <w:rPr>
          <w:rFonts w:eastAsia="Courier New" w:cs="Times New Roman"/>
          <w:b/>
          <w:bCs/>
          <w:color w:val="000000" w:themeColor="text1"/>
          <w:sz w:val="28"/>
          <w:szCs w:val="28"/>
          <w:lang w:eastAsia="zh-CN"/>
        </w:rPr>
        <w:br w:type="page"/>
      </w:r>
      <w:r w:rsidR="00A91BB9" w:rsidRPr="0087187E">
        <w:rPr>
          <w:rFonts w:eastAsia="Courier New" w:cs="Times New Roman"/>
          <w:b/>
          <w:bCs/>
          <w:color w:val="000000" w:themeColor="text1"/>
          <w:sz w:val="28"/>
          <w:szCs w:val="28"/>
          <w:lang w:eastAsia="zh-CN"/>
        </w:rPr>
        <w:lastRenderedPageBreak/>
        <w:t>2.</w:t>
      </w:r>
      <w:r w:rsidR="004941F1" w:rsidRPr="0087187E">
        <w:rPr>
          <w:rFonts w:eastAsia="Courier New" w:cs="Times New Roman"/>
          <w:b/>
          <w:bCs/>
          <w:color w:val="000000" w:themeColor="text1"/>
          <w:sz w:val="28"/>
          <w:szCs w:val="28"/>
          <w:lang w:val="vi-VN" w:eastAsia="zh-CN"/>
        </w:rPr>
        <w:t xml:space="preserve"> Định mức chi phí</w:t>
      </w:r>
      <w:r w:rsidR="004941F1" w:rsidRPr="0087187E">
        <w:rPr>
          <w:rFonts w:eastAsia="Courier New" w:cs="Times New Roman"/>
          <w:b/>
          <w:color w:val="000000" w:themeColor="text1"/>
          <w:sz w:val="28"/>
          <w:szCs w:val="28"/>
          <w:lang w:val="vi-VN" w:eastAsia="zh-CN"/>
        </w:rPr>
        <w:t xml:space="preserve"> </w:t>
      </w:r>
      <w:r w:rsidR="000B6B6E" w:rsidRPr="0087187E">
        <w:rPr>
          <w:rFonts w:eastAsia="Courier New" w:cs="Times New Roman"/>
          <w:b/>
          <w:color w:val="000000" w:themeColor="text1"/>
          <w:sz w:val="28"/>
          <w:szCs w:val="28"/>
          <w:lang w:eastAsia="zh-CN"/>
        </w:rPr>
        <w:t>quản lý nghiệp vụ công tác lập quy hoạch đô thị và nông thôn</w:t>
      </w:r>
      <w:r w:rsidR="004941F1" w:rsidRPr="0087187E">
        <w:rPr>
          <w:rFonts w:eastAsia="Courier New" w:cs="Times New Roman"/>
          <w:b/>
          <w:color w:val="000000" w:themeColor="text1"/>
          <w:sz w:val="28"/>
          <w:szCs w:val="28"/>
          <w:lang w:val="vi-VN" w:eastAsia="zh-CN"/>
        </w:rPr>
        <w:t xml:space="preserve"> </w:t>
      </w:r>
    </w:p>
    <w:p w14:paraId="6424D8F2" w14:textId="1127AE77" w:rsidR="004941F1" w:rsidRPr="0087187E" w:rsidRDefault="004941F1" w:rsidP="00353E15">
      <w:pPr>
        <w:pStyle w:val="Heading1"/>
        <w:keepNext w:val="0"/>
        <w:widowControl w:val="0"/>
        <w:jc w:val="center"/>
        <w:rPr>
          <w:rFonts w:eastAsia="Courier New"/>
          <w:b w:val="0"/>
          <w:bCs/>
          <w:color w:val="000000" w:themeColor="text1"/>
          <w:szCs w:val="28"/>
          <w:lang w:eastAsia="zh-CN"/>
        </w:rPr>
      </w:pPr>
      <w:r w:rsidRPr="0087187E">
        <w:rPr>
          <w:rFonts w:eastAsia="Courier New"/>
          <w:b w:val="0"/>
          <w:bCs/>
          <w:color w:val="000000" w:themeColor="text1"/>
          <w:szCs w:val="28"/>
          <w:lang w:val="vi-VN" w:eastAsia="zh-CN"/>
        </w:rPr>
        <w:t>Bảng số</w:t>
      </w:r>
      <w:r w:rsidR="006A18E5" w:rsidRPr="0087187E">
        <w:rPr>
          <w:rFonts w:eastAsia="Courier New"/>
          <w:b w:val="0"/>
          <w:bCs/>
          <w:color w:val="000000" w:themeColor="text1"/>
          <w:szCs w:val="28"/>
          <w:lang w:val="vi-VN" w:eastAsia="zh-CN"/>
        </w:rPr>
        <w:t xml:space="preserve"> </w:t>
      </w:r>
      <w:r w:rsidR="00AE0F86" w:rsidRPr="0087187E">
        <w:rPr>
          <w:rFonts w:eastAsia="Courier New"/>
          <w:b w:val="0"/>
          <w:bCs/>
          <w:color w:val="000000" w:themeColor="text1"/>
          <w:szCs w:val="28"/>
          <w:lang w:eastAsia="zh-CN"/>
        </w:rPr>
        <w:t>8</w:t>
      </w:r>
      <w:r w:rsidRPr="0087187E">
        <w:rPr>
          <w:rFonts w:eastAsia="Courier New"/>
          <w:b w:val="0"/>
          <w:bCs/>
          <w:color w:val="000000" w:themeColor="text1"/>
          <w:szCs w:val="28"/>
          <w:lang w:val="vi-VN" w:eastAsia="zh-CN"/>
        </w:rPr>
        <w:t xml:space="preserve">: </w:t>
      </w:r>
      <w:r w:rsidR="000B6B6E" w:rsidRPr="0087187E">
        <w:rPr>
          <w:rFonts w:eastAsia="Courier New"/>
          <w:b w:val="0"/>
          <w:bCs/>
          <w:color w:val="000000" w:themeColor="text1"/>
          <w:szCs w:val="28"/>
          <w:lang w:val="vi-VN" w:eastAsia="zh-CN"/>
        </w:rPr>
        <w:t>Định mức chi phí quản lý nghiệp vụ công tác lập quy hoạch đô thị và nông thôn</w:t>
      </w:r>
    </w:p>
    <w:p w14:paraId="0744CA42" w14:textId="77777777" w:rsidR="000B6B6E" w:rsidRPr="0087187E" w:rsidRDefault="000B6B6E" w:rsidP="00353E15">
      <w:pPr>
        <w:widowControl w:val="0"/>
        <w:spacing w:before="60" w:after="60" w:line="276" w:lineRule="auto"/>
        <w:ind w:firstLine="720"/>
        <w:rPr>
          <w:rFonts w:eastAsia="Courier New" w:cs="Times New Roman"/>
          <w:color w:val="000000" w:themeColor="text1"/>
          <w:sz w:val="12"/>
          <w:szCs w:val="12"/>
          <w:lang w:eastAsia="zh-CN"/>
        </w:rPr>
      </w:pPr>
    </w:p>
    <w:tbl>
      <w:tblPr>
        <w:tblW w:w="5062" w:type="pct"/>
        <w:jc w:val="center"/>
        <w:tblCellMar>
          <w:left w:w="0" w:type="dxa"/>
          <w:right w:w="0" w:type="dxa"/>
        </w:tblCellMar>
        <w:tblLook w:val="0000" w:firstRow="0" w:lastRow="0" w:firstColumn="0" w:lastColumn="0" w:noHBand="0" w:noVBand="0"/>
      </w:tblPr>
      <w:tblGrid>
        <w:gridCol w:w="5014"/>
        <w:gridCol w:w="1217"/>
        <w:gridCol w:w="1217"/>
        <w:gridCol w:w="1218"/>
        <w:gridCol w:w="1218"/>
        <w:gridCol w:w="1218"/>
        <w:gridCol w:w="1218"/>
        <w:gridCol w:w="1218"/>
        <w:gridCol w:w="1203"/>
      </w:tblGrid>
      <w:tr w:rsidR="0087187E" w:rsidRPr="0087187E" w14:paraId="55EC3017" w14:textId="77777777" w:rsidTr="00BB1D23">
        <w:trPr>
          <w:trHeight w:val="551"/>
          <w:jc w:val="center"/>
        </w:trPr>
        <w:tc>
          <w:tcPr>
            <w:tcW w:w="1701" w:type="pct"/>
            <w:tcBorders>
              <w:top w:val="single" w:sz="4" w:space="0" w:color="000000"/>
              <w:left w:val="single" w:sz="4" w:space="0" w:color="000000"/>
            </w:tcBorders>
            <w:shd w:val="clear" w:color="auto" w:fill="FFFFFF"/>
            <w:vAlign w:val="center"/>
          </w:tcPr>
          <w:p w14:paraId="479A2666" w14:textId="1EB45F80"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Chi phí lập</w:t>
            </w:r>
            <w:r w:rsidR="00AB55A0" w:rsidRPr="0087187E">
              <w:rPr>
                <w:rFonts w:eastAsia="Courier New" w:cs="Times New Roman"/>
                <w:b/>
                <w:bCs/>
                <w:color w:val="000000" w:themeColor="text1"/>
                <w:sz w:val="28"/>
                <w:szCs w:val="28"/>
                <w:lang w:eastAsia="zh-CN"/>
              </w:rPr>
              <w:t xml:space="preserve"> </w:t>
            </w:r>
            <w:r w:rsidR="00AB55A0" w:rsidRPr="0087187E">
              <w:rPr>
                <w:rFonts w:eastAsia="Courier New" w:cs="Times New Roman"/>
                <w:b/>
                <w:color w:val="000000" w:themeColor="text1"/>
                <w:sz w:val="28"/>
                <w:szCs w:val="28"/>
                <w:lang w:eastAsia="zh-CN"/>
              </w:rPr>
              <w:t xml:space="preserve">quy hoạch đô thị </w:t>
            </w:r>
            <w:r w:rsidR="00B61ABE" w:rsidRPr="0087187E">
              <w:rPr>
                <w:rFonts w:eastAsia="Courier New" w:cs="Times New Roman"/>
                <w:b/>
                <w:color w:val="000000" w:themeColor="text1"/>
                <w:sz w:val="28"/>
                <w:szCs w:val="28"/>
                <w:lang w:eastAsia="zh-CN"/>
              </w:rPr>
              <w:br/>
            </w:r>
            <w:r w:rsidR="00AB55A0" w:rsidRPr="0087187E">
              <w:rPr>
                <w:rFonts w:eastAsia="Courier New" w:cs="Times New Roman"/>
                <w:b/>
                <w:color w:val="000000" w:themeColor="text1"/>
                <w:sz w:val="28"/>
                <w:szCs w:val="28"/>
                <w:lang w:eastAsia="zh-CN"/>
              </w:rPr>
              <w:t>và nông thôn</w:t>
            </w:r>
            <w:r w:rsidRPr="0087187E">
              <w:rPr>
                <w:rFonts w:eastAsia="Courier New" w:cs="Times New Roman"/>
                <w:b/>
                <w:bCs/>
                <w:color w:val="000000" w:themeColor="text1"/>
                <w:sz w:val="28"/>
                <w:szCs w:val="28"/>
                <w:lang w:val="vi-VN" w:eastAsia="zh-CN"/>
              </w:rPr>
              <w:t xml:space="preserve"> (triệu đồng)</w:t>
            </w:r>
          </w:p>
        </w:tc>
        <w:tc>
          <w:tcPr>
            <w:tcW w:w="413" w:type="pct"/>
            <w:tcBorders>
              <w:top w:val="single" w:sz="4" w:space="0" w:color="000000"/>
              <w:left w:val="single" w:sz="4" w:space="0" w:color="000000"/>
            </w:tcBorders>
            <w:shd w:val="clear" w:color="auto" w:fill="FFFFFF"/>
            <w:vAlign w:val="center"/>
          </w:tcPr>
          <w:p w14:paraId="7FBFF6E2" w14:textId="6552B658"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w:t>
            </w:r>
            <w:r w:rsidR="00932A8D" w:rsidRPr="0087187E">
              <w:rPr>
                <w:rFonts w:eastAsia="Courier New" w:cs="Times New Roman"/>
                <w:b/>
                <w:bCs/>
                <w:color w:val="000000" w:themeColor="text1"/>
                <w:sz w:val="28"/>
                <w:szCs w:val="28"/>
                <w:lang w:eastAsia="zh-CN"/>
              </w:rPr>
              <w:t xml:space="preserve"> </w:t>
            </w:r>
            <w:r w:rsidRPr="0087187E">
              <w:rPr>
                <w:rFonts w:eastAsia="Courier New" w:cs="Times New Roman"/>
                <w:b/>
                <w:bCs/>
                <w:color w:val="000000" w:themeColor="text1"/>
                <w:sz w:val="28"/>
                <w:szCs w:val="28"/>
                <w:lang w:val="vi-VN" w:eastAsia="zh-CN"/>
              </w:rPr>
              <w:t>200</w:t>
            </w:r>
          </w:p>
        </w:tc>
        <w:tc>
          <w:tcPr>
            <w:tcW w:w="413" w:type="pct"/>
            <w:tcBorders>
              <w:top w:val="single" w:sz="4" w:space="0" w:color="000000"/>
              <w:left w:val="single" w:sz="4" w:space="0" w:color="000000"/>
            </w:tcBorders>
            <w:shd w:val="clear" w:color="auto" w:fill="FFFFFF"/>
            <w:vAlign w:val="center"/>
          </w:tcPr>
          <w:p w14:paraId="026F4885"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w:t>
            </w:r>
          </w:p>
        </w:tc>
        <w:tc>
          <w:tcPr>
            <w:tcW w:w="413" w:type="pct"/>
            <w:tcBorders>
              <w:top w:val="single" w:sz="4" w:space="0" w:color="000000"/>
              <w:left w:val="single" w:sz="4" w:space="0" w:color="000000"/>
            </w:tcBorders>
            <w:shd w:val="clear" w:color="auto" w:fill="FFFFFF"/>
            <w:vAlign w:val="center"/>
          </w:tcPr>
          <w:p w14:paraId="023DD915"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700</w:t>
            </w:r>
          </w:p>
        </w:tc>
        <w:tc>
          <w:tcPr>
            <w:tcW w:w="413" w:type="pct"/>
            <w:tcBorders>
              <w:top w:val="single" w:sz="4" w:space="0" w:color="000000"/>
              <w:left w:val="single" w:sz="4" w:space="0" w:color="000000"/>
            </w:tcBorders>
            <w:shd w:val="clear" w:color="auto" w:fill="FFFFFF"/>
            <w:vAlign w:val="center"/>
          </w:tcPr>
          <w:p w14:paraId="19BDA80A"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1.000</w:t>
            </w:r>
          </w:p>
        </w:tc>
        <w:tc>
          <w:tcPr>
            <w:tcW w:w="413" w:type="pct"/>
            <w:tcBorders>
              <w:top w:val="single" w:sz="4" w:space="0" w:color="000000"/>
              <w:left w:val="single" w:sz="4" w:space="0" w:color="000000"/>
            </w:tcBorders>
            <w:shd w:val="clear" w:color="auto" w:fill="FFFFFF"/>
            <w:vAlign w:val="center"/>
          </w:tcPr>
          <w:p w14:paraId="1BE454F5"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2.000</w:t>
            </w:r>
          </w:p>
        </w:tc>
        <w:tc>
          <w:tcPr>
            <w:tcW w:w="413" w:type="pct"/>
            <w:tcBorders>
              <w:top w:val="single" w:sz="4" w:space="0" w:color="000000"/>
              <w:left w:val="single" w:sz="4" w:space="0" w:color="000000"/>
            </w:tcBorders>
            <w:shd w:val="clear" w:color="auto" w:fill="FFFFFF"/>
            <w:vAlign w:val="center"/>
          </w:tcPr>
          <w:p w14:paraId="219BF83E"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5.000</w:t>
            </w:r>
          </w:p>
        </w:tc>
        <w:tc>
          <w:tcPr>
            <w:tcW w:w="413" w:type="pct"/>
            <w:tcBorders>
              <w:top w:val="single" w:sz="4" w:space="0" w:color="000000"/>
              <w:left w:val="single" w:sz="4" w:space="0" w:color="000000"/>
            </w:tcBorders>
            <w:shd w:val="clear" w:color="auto" w:fill="FFFFFF"/>
            <w:vAlign w:val="center"/>
          </w:tcPr>
          <w:p w14:paraId="778F1D7D" w14:textId="77777777"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7.000</w:t>
            </w:r>
          </w:p>
        </w:tc>
        <w:tc>
          <w:tcPr>
            <w:tcW w:w="410" w:type="pct"/>
            <w:tcBorders>
              <w:top w:val="single" w:sz="4" w:space="0" w:color="000000"/>
              <w:left w:val="single" w:sz="4" w:space="0" w:color="000000"/>
              <w:right w:val="single" w:sz="4" w:space="0" w:color="000000"/>
            </w:tcBorders>
            <w:shd w:val="clear" w:color="auto" w:fill="FFFFFF"/>
            <w:vAlign w:val="center"/>
          </w:tcPr>
          <w:p w14:paraId="486B42BD" w14:textId="312A4B1A" w:rsidR="00BB1D23" w:rsidRPr="0087187E" w:rsidRDefault="00BB1D23"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w:t>
            </w:r>
            <w:r w:rsidR="00932A8D" w:rsidRPr="0087187E">
              <w:rPr>
                <w:rFonts w:eastAsia="Courier New" w:cs="Times New Roman"/>
                <w:b/>
                <w:bCs/>
                <w:color w:val="000000" w:themeColor="text1"/>
                <w:sz w:val="28"/>
                <w:szCs w:val="28"/>
                <w:lang w:eastAsia="zh-CN"/>
              </w:rPr>
              <w:t xml:space="preserve"> </w:t>
            </w:r>
            <w:r w:rsidRPr="0087187E">
              <w:rPr>
                <w:rFonts w:eastAsia="Courier New" w:cs="Times New Roman"/>
                <w:b/>
                <w:bCs/>
                <w:color w:val="000000" w:themeColor="text1"/>
                <w:sz w:val="28"/>
                <w:szCs w:val="28"/>
                <w:lang w:val="vi-VN" w:eastAsia="zh-CN"/>
              </w:rPr>
              <w:t>10.000</w:t>
            </w:r>
          </w:p>
        </w:tc>
      </w:tr>
      <w:tr w:rsidR="0087187E" w:rsidRPr="0087187E" w14:paraId="248E953A" w14:textId="77777777" w:rsidTr="00BB1D23">
        <w:trPr>
          <w:trHeight w:val="170"/>
          <w:jc w:val="center"/>
        </w:trPr>
        <w:tc>
          <w:tcPr>
            <w:tcW w:w="1701" w:type="pct"/>
            <w:tcBorders>
              <w:top w:val="single" w:sz="4" w:space="0" w:color="000000"/>
              <w:left w:val="single" w:sz="4" w:space="0" w:color="000000"/>
              <w:bottom w:val="single" w:sz="4" w:space="0" w:color="000000"/>
            </w:tcBorders>
            <w:shd w:val="clear" w:color="auto" w:fill="FFFFFF"/>
            <w:vAlign w:val="center"/>
          </w:tcPr>
          <w:p w14:paraId="4B831516" w14:textId="6D1C9FEF" w:rsidR="00BB1D23" w:rsidRPr="0087187E" w:rsidRDefault="00BB1D23" w:rsidP="00353E15">
            <w:pPr>
              <w:widowControl w:val="0"/>
              <w:spacing w:before="120" w:after="120" w:line="276" w:lineRule="auto"/>
              <w:ind w:left="142"/>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Quản lý nghiệp vụ </w:t>
            </w:r>
            <w:r w:rsidRPr="0087187E">
              <w:rPr>
                <w:rFonts w:eastAsia="Courier New" w:cs="Times New Roman"/>
                <w:color w:val="000000" w:themeColor="text1"/>
                <w:sz w:val="28"/>
                <w:szCs w:val="28"/>
                <w:lang w:eastAsia="zh-CN"/>
              </w:rPr>
              <w:t xml:space="preserve">công tác </w:t>
            </w:r>
            <w:r w:rsidRPr="0087187E">
              <w:rPr>
                <w:rFonts w:eastAsia="Courier New" w:cs="Times New Roman"/>
                <w:color w:val="000000" w:themeColor="text1"/>
                <w:sz w:val="28"/>
                <w:szCs w:val="28"/>
                <w:lang w:val="vi-VN" w:eastAsia="zh-CN"/>
              </w:rPr>
              <w:t>lập quy hoạch</w:t>
            </w:r>
            <w:r w:rsidRPr="0087187E">
              <w:rPr>
                <w:rFonts w:eastAsia="Courier New" w:cs="Times New Roman"/>
                <w:color w:val="000000" w:themeColor="text1"/>
                <w:sz w:val="28"/>
                <w:szCs w:val="28"/>
                <w:lang w:eastAsia="zh-CN"/>
              </w:rPr>
              <w:t xml:space="preserve"> đô thị và nông thôn</w:t>
            </w:r>
            <w:r w:rsidRPr="0087187E">
              <w:rPr>
                <w:rFonts w:eastAsia="Courier New" w:cs="Times New Roman"/>
                <w:color w:val="000000" w:themeColor="text1"/>
                <w:sz w:val="28"/>
                <w:szCs w:val="28"/>
                <w:lang w:val="vi-VN" w:eastAsia="zh-CN"/>
              </w:rPr>
              <w:t xml:space="preserve"> (tỷ lệ</w:t>
            </w:r>
            <w:r w:rsidR="00984352">
              <w:rPr>
                <w:rFonts w:eastAsia="Courier New" w:cs="Times New Roman"/>
                <w:color w:val="000000" w:themeColor="text1"/>
                <w:sz w:val="28"/>
                <w:szCs w:val="28"/>
                <w:lang w:eastAsia="zh-CN"/>
              </w:rPr>
              <w:t xml:space="preserve"> </w:t>
            </w:r>
            <w:r w:rsidRPr="0087187E">
              <w:rPr>
                <w:rFonts w:eastAsia="Courier New" w:cs="Times New Roman"/>
                <w:color w:val="000000" w:themeColor="text1"/>
                <w:sz w:val="28"/>
                <w:szCs w:val="28"/>
                <w:lang w:val="vi-VN" w:eastAsia="zh-CN"/>
              </w:rPr>
              <w:t>%)</w:t>
            </w:r>
          </w:p>
        </w:tc>
        <w:tc>
          <w:tcPr>
            <w:tcW w:w="413" w:type="pct"/>
            <w:tcBorders>
              <w:top w:val="single" w:sz="4" w:space="0" w:color="000000"/>
              <w:left w:val="single" w:sz="4" w:space="0" w:color="000000"/>
              <w:bottom w:val="single" w:sz="4" w:space="0" w:color="000000"/>
            </w:tcBorders>
            <w:shd w:val="clear" w:color="auto" w:fill="FFFFFF"/>
            <w:vAlign w:val="center"/>
          </w:tcPr>
          <w:p w14:paraId="7ECCD85C" w14:textId="2498CED5"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10,6</w:t>
            </w:r>
          </w:p>
        </w:tc>
        <w:tc>
          <w:tcPr>
            <w:tcW w:w="413" w:type="pct"/>
            <w:tcBorders>
              <w:top w:val="single" w:sz="4" w:space="0" w:color="000000"/>
              <w:left w:val="single" w:sz="4" w:space="0" w:color="000000"/>
              <w:bottom w:val="single" w:sz="4" w:space="0" w:color="000000"/>
            </w:tcBorders>
            <w:shd w:val="clear" w:color="auto" w:fill="FFFFFF"/>
            <w:vAlign w:val="center"/>
          </w:tcPr>
          <w:p w14:paraId="13954CCB" w14:textId="58EC5B76"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8,8</w:t>
            </w:r>
          </w:p>
        </w:tc>
        <w:tc>
          <w:tcPr>
            <w:tcW w:w="413" w:type="pct"/>
            <w:tcBorders>
              <w:top w:val="single" w:sz="4" w:space="0" w:color="000000"/>
              <w:left w:val="single" w:sz="4" w:space="0" w:color="000000"/>
              <w:bottom w:val="single" w:sz="4" w:space="0" w:color="000000"/>
            </w:tcBorders>
            <w:shd w:val="clear" w:color="auto" w:fill="FFFFFF"/>
            <w:vAlign w:val="center"/>
          </w:tcPr>
          <w:p w14:paraId="61AFB587" w14:textId="346B1E55"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7,9</w:t>
            </w:r>
          </w:p>
        </w:tc>
        <w:tc>
          <w:tcPr>
            <w:tcW w:w="413" w:type="pct"/>
            <w:tcBorders>
              <w:top w:val="single" w:sz="4" w:space="0" w:color="000000"/>
              <w:left w:val="single" w:sz="4" w:space="0" w:color="000000"/>
              <w:bottom w:val="single" w:sz="4" w:space="0" w:color="000000"/>
            </w:tcBorders>
            <w:shd w:val="clear" w:color="auto" w:fill="FFFFFF"/>
            <w:vAlign w:val="center"/>
          </w:tcPr>
          <w:p w14:paraId="2CD3D536" w14:textId="5AD6A01B"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7,1</w:t>
            </w:r>
          </w:p>
        </w:tc>
        <w:tc>
          <w:tcPr>
            <w:tcW w:w="413" w:type="pct"/>
            <w:tcBorders>
              <w:top w:val="single" w:sz="4" w:space="0" w:color="000000"/>
              <w:left w:val="single" w:sz="4" w:space="0" w:color="000000"/>
              <w:bottom w:val="single" w:sz="4" w:space="0" w:color="000000"/>
            </w:tcBorders>
            <w:shd w:val="clear" w:color="auto" w:fill="FFFFFF"/>
            <w:vAlign w:val="center"/>
          </w:tcPr>
          <w:p w14:paraId="55A731F0" w14:textId="1BE72094"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5,1</w:t>
            </w:r>
          </w:p>
        </w:tc>
        <w:tc>
          <w:tcPr>
            <w:tcW w:w="413" w:type="pct"/>
            <w:tcBorders>
              <w:top w:val="single" w:sz="4" w:space="0" w:color="000000"/>
              <w:left w:val="single" w:sz="4" w:space="0" w:color="000000"/>
              <w:bottom w:val="single" w:sz="4" w:space="0" w:color="000000"/>
            </w:tcBorders>
            <w:shd w:val="clear" w:color="auto" w:fill="FFFFFF"/>
            <w:vAlign w:val="center"/>
          </w:tcPr>
          <w:p w14:paraId="0A339C4F" w14:textId="11A15DC8"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3,7</w:t>
            </w:r>
          </w:p>
        </w:tc>
        <w:tc>
          <w:tcPr>
            <w:tcW w:w="413" w:type="pct"/>
            <w:tcBorders>
              <w:top w:val="single" w:sz="4" w:space="0" w:color="000000"/>
              <w:left w:val="single" w:sz="4" w:space="0" w:color="000000"/>
              <w:bottom w:val="single" w:sz="4" w:space="0" w:color="000000"/>
            </w:tcBorders>
            <w:shd w:val="clear" w:color="auto" w:fill="FFFFFF"/>
            <w:vAlign w:val="center"/>
          </w:tcPr>
          <w:p w14:paraId="79002730" w14:textId="2E93FA34"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3</w:t>
            </w:r>
            <w:r w:rsidR="00843185" w:rsidRPr="0087187E">
              <w:rPr>
                <w:color w:val="000000" w:themeColor="text1"/>
                <w:sz w:val="28"/>
                <w:szCs w:val="24"/>
              </w:rPr>
              <w:t>,0</w:t>
            </w:r>
          </w:p>
        </w:tc>
        <w:tc>
          <w:tcPr>
            <w:tcW w:w="4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EC47E3" w14:textId="2CB19CCD" w:rsidR="00BB1D23" w:rsidRPr="0087187E" w:rsidRDefault="00BB1D23" w:rsidP="00353E15">
            <w:pPr>
              <w:widowControl w:val="0"/>
              <w:spacing w:before="60" w:after="60" w:line="276" w:lineRule="auto"/>
              <w:jc w:val="center"/>
              <w:rPr>
                <w:rFonts w:eastAsia="Courier New" w:cs="Times New Roman"/>
                <w:color w:val="000000" w:themeColor="text1"/>
                <w:sz w:val="28"/>
                <w:szCs w:val="24"/>
                <w:lang w:val="vi-VN" w:eastAsia="zh-CN"/>
              </w:rPr>
            </w:pPr>
            <w:r w:rsidRPr="0087187E">
              <w:rPr>
                <w:color w:val="000000" w:themeColor="text1"/>
                <w:sz w:val="28"/>
                <w:szCs w:val="24"/>
              </w:rPr>
              <w:t>2,6</w:t>
            </w:r>
          </w:p>
        </w:tc>
      </w:tr>
    </w:tbl>
    <w:p w14:paraId="55536703" w14:textId="77777777" w:rsidR="003E50BE" w:rsidRPr="0087187E" w:rsidRDefault="003E50BE" w:rsidP="00353E15">
      <w:pPr>
        <w:widowControl w:val="0"/>
        <w:spacing w:before="60" w:after="60" w:line="276" w:lineRule="auto"/>
        <w:ind w:firstLine="720"/>
        <w:jc w:val="both"/>
        <w:rPr>
          <w:rFonts w:eastAsia="Courier New" w:cs="Times New Roman"/>
          <w:b/>
          <w:bCs/>
          <w:color w:val="000000" w:themeColor="text1"/>
          <w:sz w:val="28"/>
          <w:szCs w:val="28"/>
          <w:lang w:eastAsia="zh-CN"/>
        </w:rPr>
      </w:pPr>
    </w:p>
    <w:p w14:paraId="4251366B" w14:textId="149C8574" w:rsidR="004941F1" w:rsidRPr="0087187E" w:rsidRDefault="00AE0F86" w:rsidP="00353E15">
      <w:pPr>
        <w:widowControl w:val="0"/>
        <w:spacing w:before="60" w:line="240" w:lineRule="auto"/>
        <w:ind w:firstLine="720"/>
        <w:jc w:val="both"/>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eastAsia="zh-CN"/>
        </w:rPr>
        <w:t>3</w:t>
      </w:r>
      <w:r w:rsidR="004941F1" w:rsidRPr="0087187E">
        <w:rPr>
          <w:rFonts w:eastAsia="Courier New" w:cs="Times New Roman"/>
          <w:b/>
          <w:bCs/>
          <w:color w:val="000000" w:themeColor="text1"/>
          <w:sz w:val="28"/>
          <w:szCs w:val="28"/>
          <w:lang w:val="vi-VN" w:eastAsia="zh-CN"/>
        </w:rPr>
        <w:t xml:space="preserve">. </w:t>
      </w:r>
      <w:r w:rsidR="003E50BE" w:rsidRPr="0087187E">
        <w:rPr>
          <w:rFonts w:eastAsia="Courier New" w:cs="Times New Roman"/>
          <w:b/>
          <w:bCs/>
          <w:color w:val="000000" w:themeColor="text1"/>
          <w:sz w:val="28"/>
          <w:szCs w:val="28"/>
          <w:lang w:val="vi-VN" w:eastAsia="zh-CN"/>
        </w:rPr>
        <w:t>Định mức chi phí làm mô hình quy hoạch</w:t>
      </w:r>
    </w:p>
    <w:p w14:paraId="40A183C8" w14:textId="593BC3C2" w:rsidR="004941F1" w:rsidRPr="0087187E" w:rsidRDefault="004941F1" w:rsidP="00353E15">
      <w:pPr>
        <w:pStyle w:val="Heading1"/>
        <w:keepNext w:val="0"/>
        <w:widowControl w:val="0"/>
        <w:jc w:val="center"/>
        <w:rPr>
          <w:rFonts w:eastAsia="Courier New"/>
          <w:b w:val="0"/>
          <w:bCs/>
          <w:color w:val="000000" w:themeColor="text1"/>
          <w:szCs w:val="28"/>
          <w:lang w:val="vi-VN" w:eastAsia="zh-CN"/>
        </w:rPr>
      </w:pPr>
      <w:r w:rsidRPr="0087187E">
        <w:rPr>
          <w:rFonts w:eastAsia="Courier New"/>
          <w:b w:val="0"/>
          <w:bCs/>
          <w:color w:val="000000" w:themeColor="text1"/>
          <w:szCs w:val="28"/>
          <w:lang w:val="vi-VN" w:eastAsia="zh-CN"/>
        </w:rPr>
        <w:t xml:space="preserve">Bảng số </w:t>
      </w:r>
      <w:r w:rsidR="00AE0F86" w:rsidRPr="0087187E">
        <w:rPr>
          <w:rFonts w:eastAsia="Courier New"/>
          <w:b w:val="0"/>
          <w:bCs/>
          <w:color w:val="000000" w:themeColor="text1"/>
          <w:szCs w:val="28"/>
          <w:lang w:val="vi-VN" w:eastAsia="zh-CN"/>
        </w:rPr>
        <w:t>9</w:t>
      </w:r>
      <w:r w:rsidRPr="0087187E">
        <w:rPr>
          <w:rFonts w:eastAsia="Courier New"/>
          <w:b w:val="0"/>
          <w:bCs/>
          <w:color w:val="000000" w:themeColor="text1"/>
          <w:szCs w:val="28"/>
          <w:lang w:val="vi-VN" w:eastAsia="zh-CN"/>
        </w:rPr>
        <w:t>: Định mức chi phí làm mô hình quy hoạch</w:t>
      </w:r>
    </w:p>
    <w:p w14:paraId="14D5BDA2" w14:textId="77777777" w:rsidR="00204C6F" w:rsidRPr="0087187E" w:rsidRDefault="00204C6F" w:rsidP="00353E15">
      <w:pPr>
        <w:widowControl w:val="0"/>
        <w:rPr>
          <w:color w:val="000000" w:themeColor="text1"/>
          <w:sz w:val="12"/>
          <w:szCs w:val="10"/>
          <w:lang w:val="vi-VN" w:eastAsia="zh-CN"/>
        </w:rPr>
      </w:pPr>
    </w:p>
    <w:tbl>
      <w:tblPr>
        <w:tblW w:w="5069" w:type="pct"/>
        <w:jc w:val="center"/>
        <w:tblCellMar>
          <w:left w:w="0" w:type="dxa"/>
          <w:right w:w="0" w:type="dxa"/>
        </w:tblCellMar>
        <w:tblLook w:val="0000" w:firstRow="0" w:lastRow="0" w:firstColumn="0" w:lastColumn="0" w:noHBand="0" w:noVBand="0"/>
      </w:tblPr>
      <w:tblGrid>
        <w:gridCol w:w="5099"/>
        <w:gridCol w:w="2416"/>
        <w:gridCol w:w="2416"/>
        <w:gridCol w:w="2415"/>
        <w:gridCol w:w="2415"/>
      </w:tblGrid>
      <w:tr w:rsidR="0087187E" w:rsidRPr="0087187E" w14:paraId="510D406D" w14:textId="77777777" w:rsidTr="00B61ABE">
        <w:trPr>
          <w:trHeight w:val="737"/>
          <w:jc w:val="center"/>
        </w:trPr>
        <w:tc>
          <w:tcPr>
            <w:tcW w:w="1727" w:type="pct"/>
            <w:tcBorders>
              <w:top w:val="single" w:sz="4" w:space="0" w:color="000000"/>
              <w:left w:val="single" w:sz="4" w:space="0" w:color="000000"/>
            </w:tcBorders>
            <w:shd w:val="clear" w:color="auto" w:fill="FFFFFF"/>
            <w:vAlign w:val="center"/>
          </w:tcPr>
          <w:p w14:paraId="0F49727D" w14:textId="77777777" w:rsidR="004941F1" w:rsidRPr="0087187E" w:rsidRDefault="004941F1"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Tỷ lệ mô hình</w:t>
            </w:r>
          </w:p>
        </w:tc>
        <w:tc>
          <w:tcPr>
            <w:tcW w:w="818" w:type="pct"/>
            <w:tcBorders>
              <w:top w:val="single" w:sz="4" w:space="0" w:color="000000"/>
              <w:left w:val="single" w:sz="4" w:space="0" w:color="000000"/>
            </w:tcBorders>
            <w:shd w:val="clear" w:color="auto" w:fill="FFFFFF"/>
            <w:vAlign w:val="center"/>
          </w:tcPr>
          <w:p w14:paraId="0FB9EF4B" w14:textId="77777777" w:rsidR="004941F1" w:rsidRPr="0087187E" w:rsidRDefault="004941F1"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1/5.000</w:t>
            </w:r>
          </w:p>
        </w:tc>
        <w:tc>
          <w:tcPr>
            <w:tcW w:w="818" w:type="pct"/>
            <w:tcBorders>
              <w:top w:val="single" w:sz="4" w:space="0" w:color="000000"/>
              <w:left w:val="single" w:sz="4" w:space="0" w:color="000000"/>
            </w:tcBorders>
            <w:shd w:val="clear" w:color="auto" w:fill="FFFFFF"/>
            <w:vAlign w:val="center"/>
          </w:tcPr>
          <w:p w14:paraId="6B1DC777" w14:textId="77777777" w:rsidR="004941F1" w:rsidRPr="0087187E" w:rsidRDefault="004941F1"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1/2.000</w:t>
            </w:r>
          </w:p>
        </w:tc>
        <w:tc>
          <w:tcPr>
            <w:tcW w:w="818" w:type="pct"/>
            <w:tcBorders>
              <w:top w:val="single" w:sz="4" w:space="0" w:color="000000"/>
              <w:left w:val="single" w:sz="4" w:space="0" w:color="000000"/>
              <w:right w:val="single" w:sz="4" w:space="0" w:color="auto"/>
            </w:tcBorders>
            <w:shd w:val="clear" w:color="auto" w:fill="FFFFFF"/>
            <w:vAlign w:val="center"/>
          </w:tcPr>
          <w:p w14:paraId="707A1B69" w14:textId="77777777" w:rsidR="004941F1" w:rsidRPr="0087187E" w:rsidRDefault="004941F1"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1/1.000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177A7CAA" w14:textId="77777777" w:rsidR="004941F1" w:rsidRPr="0087187E" w:rsidRDefault="004941F1" w:rsidP="00353E15">
            <w:pPr>
              <w:widowControl w:val="0"/>
              <w:spacing w:before="60" w:after="60" w:line="276" w:lineRule="auto"/>
              <w:jc w:val="center"/>
              <w:rPr>
                <w:rFonts w:eastAsia="Courier New" w:cs="Times New Roman"/>
                <w:b/>
                <w:bCs/>
                <w:color w:val="000000" w:themeColor="text1"/>
                <w:sz w:val="28"/>
                <w:szCs w:val="28"/>
                <w:lang w:val="vi-VN" w:eastAsia="zh-CN"/>
              </w:rPr>
            </w:pPr>
            <w:r w:rsidRPr="0087187E">
              <w:rPr>
                <w:rFonts w:eastAsia="Courier New" w:cs="Times New Roman"/>
                <w:b/>
                <w:bCs/>
                <w:color w:val="000000" w:themeColor="text1"/>
                <w:sz w:val="28"/>
                <w:szCs w:val="28"/>
                <w:lang w:val="vi-VN" w:eastAsia="zh-CN"/>
              </w:rPr>
              <w:t>1/500</w:t>
            </w:r>
          </w:p>
        </w:tc>
      </w:tr>
      <w:tr w:rsidR="0087187E" w:rsidRPr="0087187E" w14:paraId="08954DE2" w14:textId="77777777" w:rsidTr="00B61ABE">
        <w:trPr>
          <w:trHeight w:val="737"/>
          <w:jc w:val="center"/>
        </w:trPr>
        <w:tc>
          <w:tcPr>
            <w:tcW w:w="1727" w:type="pct"/>
            <w:tcBorders>
              <w:top w:val="single" w:sz="4" w:space="0" w:color="000000"/>
              <w:left w:val="single" w:sz="4" w:space="0" w:color="000000"/>
              <w:bottom w:val="single" w:sz="4" w:space="0" w:color="000000"/>
            </w:tcBorders>
            <w:shd w:val="clear" w:color="auto" w:fill="FFFFFF"/>
            <w:vAlign w:val="center"/>
          </w:tcPr>
          <w:p w14:paraId="046D780F" w14:textId="77777777" w:rsidR="001B04EE" w:rsidRPr="0087187E" w:rsidRDefault="001B04EE" w:rsidP="00353E15">
            <w:pPr>
              <w:widowControl w:val="0"/>
              <w:spacing w:before="60" w:after="60" w:line="276" w:lineRule="auto"/>
              <w:ind w:firstLine="142"/>
              <w:rPr>
                <w:rFonts w:eastAsia="Courier New" w:cs="Times New Roman"/>
                <w:bCs/>
                <w:color w:val="000000" w:themeColor="text1"/>
                <w:sz w:val="28"/>
                <w:szCs w:val="28"/>
                <w:lang w:val="vi-VN" w:eastAsia="zh-CN"/>
              </w:rPr>
            </w:pPr>
            <w:r w:rsidRPr="0087187E">
              <w:rPr>
                <w:rFonts w:eastAsia="Courier New" w:cs="Times New Roman"/>
                <w:bCs/>
                <w:color w:val="000000" w:themeColor="text1"/>
                <w:sz w:val="28"/>
                <w:szCs w:val="28"/>
                <w:lang w:val="vi-VN" w:eastAsia="zh-CN"/>
              </w:rPr>
              <w:t>Định mức chi phí (triệu đồng/m</w:t>
            </w:r>
            <w:r w:rsidRPr="0087187E">
              <w:rPr>
                <w:rFonts w:eastAsia="Courier New" w:cs="Times New Roman"/>
                <w:bCs/>
                <w:color w:val="000000" w:themeColor="text1"/>
                <w:sz w:val="28"/>
                <w:szCs w:val="28"/>
                <w:vertAlign w:val="superscript"/>
                <w:lang w:val="vi-VN" w:eastAsia="zh-CN"/>
              </w:rPr>
              <w:t>2</w:t>
            </w:r>
            <w:r w:rsidRPr="0087187E">
              <w:rPr>
                <w:rFonts w:eastAsia="Courier New" w:cs="Times New Roman"/>
                <w:bCs/>
                <w:color w:val="000000" w:themeColor="text1"/>
                <w:sz w:val="28"/>
                <w:szCs w:val="28"/>
                <w:lang w:val="vi-VN" w:eastAsia="zh-CN"/>
              </w:rPr>
              <w:t>)</w:t>
            </w:r>
          </w:p>
        </w:tc>
        <w:tc>
          <w:tcPr>
            <w:tcW w:w="818" w:type="pct"/>
            <w:tcBorders>
              <w:top w:val="single" w:sz="4" w:space="0" w:color="000000"/>
              <w:left w:val="single" w:sz="4" w:space="0" w:color="000000"/>
              <w:bottom w:val="single" w:sz="4" w:space="0" w:color="000000"/>
            </w:tcBorders>
            <w:shd w:val="clear" w:color="auto" w:fill="FFFFFF"/>
            <w:vAlign w:val="center"/>
          </w:tcPr>
          <w:p w14:paraId="76A37E7C" w14:textId="7348ED5D" w:rsidR="001B04EE" w:rsidRPr="0087187E" w:rsidRDefault="001B04EE" w:rsidP="00353E15">
            <w:pPr>
              <w:widowControl w:val="0"/>
              <w:spacing w:before="60" w:after="60" w:line="276" w:lineRule="auto"/>
              <w:jc w:val="center"/>
              <w:rPr>
                <w:color w:val="000000" w:themeColor="text1"/>
                <w:sz w:val="28"/>
                <w:szCs w:val="24"/>
              </w:rPr>
            </w:pPr>
            <w:r w:rsidRPr="0087187E">
              <w:rPr>
                <w:color w:val="000000" w:themeColor="text1"/>
                <w:sz w:val="28"/>
                <w:szCs w:val="24"/>
              </w:rPr>
              <w:t>27</w:t>
            </w:r>
            <w:r w:rsidR="00A815CD" w:rsidRPr="0087187E">
              <w:rPr>
                <w:color w:val="000000" w:themeColor="text1"/>
                <w:sz w:val="28"/>
                <w:szCs w:val="24"/>
              </w:rPr>
              <w:t>,</w:t>
            </w:r>
            <w:r w:rsidR="00843185" w:rsidRPr="0087187E">
              <w:rPr>
                <w:color w:val="000000" w:themeColor="text1"/>
                <w:sz w:val="28"/>
                <w:szCs w:val="24"/>
              </w:rPr>
              <w:t>36</w:t>
            </w:r>
          </w:p>
        </w:tc>
        <w:tc>
          <w:tcPr>
            <w:tcW w:w="818" w:type="pct"/>
            <w:tcBorders>
              <w:top w:val="single" w:sz="4" w:space="0" w:color="000000"/>
              <w:left w:val="single" w:sz="4" w:space="0" w:color="000000"/>
              <w:bottom w:val="single" w:sz="4" w:space="0" w:color="000000"/>
            </w:tcBorders>
            <w:shd w:val="clear" w:color="auto" w:fill="FFFFFF"/>
            <w:vAlign w:val="center"/>
          </w:tcPr>
          <w:p w14:paraId="79384D3C" w14:textId="7B4088FE" w:rsidR="001B04EE" w:rsidRPr="0087187E" w:rsidRDefault="001B04EE" w:rsidP="00353E15">
            <w:pPr>
              <w:widowControl w:val="0"/>
              <w:spacing w:before="60" w:after="60" w:line="276" w:lineRule="auto"/>
              <w:jc w:val="center"/>
              <w:rPr>
                <w:color w:val="000000" w:themeColor="text1"/>
                <w:sz w:val="28"/>
                <w:szCs w:val="24"/>
              </w:rPr>
            </w:pPr>
            <w:r w:rsidRPr="0087187E">
              <w:rPr>
                <w:color w:val="000000" w:themeColor="text1"/>
                <w:sz w:val="28"/>
                <w:szCs w:val="24"/>
              </w:rPr>
              <w:t>52</w:t>
            </w:r>
            <w:r w:rsidR="00A815CD" w:rsidRPr="0087187E">
              <w:rPr>
                <w:color w:val="000000" w:themeColor="text1"/>
                <w:sz w:val="28"/>
                <w:szCs w:val="24"/>
              </w:rPr>
              <w:t>,</w:t>
            </w:r>
            <w:r w:rsidR="00843185" w:rsidRPr="0087187E">
              <w:rPr>
                <w:color w:val="000000" w:themeColor="text1"/>
                <w:sz w:val="28"/>
                <w:szCs w:val="24"/>
              </w:rPr>
              <w:t>44</w:t>
            </w:r>
          </w:p>
        </w:tc>
        <w:tc>
          <w:tcPr>
            <w:tcW w:w="81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FF7F01A" w14:textId="00C60D02" w:rsidR="001B04EE" w:rsidRPr="0087187E" w:rsidRDefault="001B04EE" w:rsidP="00353E15">
            <w:pPr>
              <w:widowControl w:val="0"/>
              <w:spacing w:before="60" w:after="60" w:line="276" w:lineRule="auto"/>
              <w:jc w:val="center"/>
              <w:rPr>
                <w:color w:val="000000" w:themeColor="text1"/>
                <w:sz w:val="28"/>
                <w:szCs w:val="24"/>
              </w:rPr>
            </w:pPr>
            <w:r w:rsidRPr="0087187E">
              <w:rPr>
                <w:color w:val="000000" w:themeColor="text1"/>
                <w:sz w:val="28"/>
                <w:szCs w:val="24"/>
              </w:rPr>
              <w:t>6</w:t>
            </w:r>
            <w:r w:rsidR="00843185" w:rsidRPr="0087187E">
              <w:rPr>
                <w:color w:val="000000" w:themeColor="text1"/>
                <w:sz w:val="28"/>
                <w:szCs w:val="24"/>
              </w:rPr>
              <w:t>2,70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65C318A5" w14:textId="6ECED399" w:rsidR="001B04EE" w:rsidRPr="0087187E" w:rsidRDefault="001B04EE" w:rsidP="00353E15">
            <w:pPr>
              <w:widowControl w:val="0"/>
              <w:spacing w:before="60" w:after="60" w:line="276" w:lineRule="auto"/>
              <w:jc w:val="center"/>
              <w:rPr>
                <w:color w:val="000000" w:themeColor="text1"/>
                <w:sz w:val="28"/>
                <w:szCs w:val="24"/>
              </w:rPr>
            </w:pPr>
            <w:r w:rsidRPr="0087187E">
              <w:rPr>
                <w:color w:val="000000" w:themeColor="text1"/>
                <w:sz w:val="28"/>
                <w:szCs w:val="24"/>
              </w:rPr>
              <w:t>75</w:t>
            </w:r>
            <w:r w:rsidR="00A815CD" w:rsidRPr="0087187E">
              <w:rPr>
                <w:color w:val="000000" w:themeColor="text1"/>
                <w:sz w:val="28"/>
                <w:szCs w:val="24"/>
              </w:rPr>
              <w:t>,</w:t>
            </w:r>
            <w:r w:rsidR="00843185" w:rsidRPr="0087187E">
              <w:rPr>
                <w:color w:val="000000" w:themeColor="text1"/>
                <w:sz w:val="28"/>
                <w:szCs w:val="24"/>
              </w:rPr>
              <w:t>24</w:t>
            </w:r>
          </w:p>
        </w:tc>
      </w:tr>
    </w:tbl>
    <w:p w14:paraId="62D985B5" w14:textId="77777777" w:rsidR="004941F1" w:rsidRPr="0087187E" w:rsidRDefault="004941F1" w:rsidP="00353E15">
      <w:pPr>
        <w:widowControl w:val="0"/>
        <w:spacing w:before="120" w:after="60" w:line="276" w:lineRule="auto"/>
        <w:ind w:firstLine="720"/>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Ghi chú:</w:t>
      </w:r>
    </w:p>
    <w:p w14:paraId="4DEB49D8" w14:textId="5B689190" w:rsidR="004941F1" w:rsidRPr="0087187E" w:rsidRDefault="004941F1" w:rsidP="00353E15">
      <w:pPr>
        <w:widowControl w:val="0"/>
        <w:spacing w:before="120" w:after="60" w:line="276" w:lineRule="auto"/>
        <w:ind w:firstLine="720"/>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a) Diện tích để xác định chi phí làm mô hình quy hoạch theo định mức chi phí quy định tại Bảng số </w:t>
      </w:r>
      <w:r w:rsidR="00AE0F86" w:rsidRPr="0087187E">
        <w:rPr>
          <w:rFonts w:eastAsia="Courier New" w:cs="Times New Roman"/>
          <w:color w:val="000000" w:themeColor="text1"/>
          <w:sz w:val="28"/>
          <w:szCs w:val="28"/>
          <w:lang w:val="vi-VN" w:eastAsia="zh-CN"/>
        </w:rPr>
        <w:t>9</w:t>
      </w:r>
      <w:r w:rsidRPr="0087187E">
        <w:rPr>
          <w:rFonts w:eastAsia="Courier New" w:cs="Times New Roman"/>
          <w:color w:val="000000" w:themeColor="text1"/>
          <w:sz w:val="28"/>
          <w:szCs w:val="28"/>
          <w:lang w:val="vi-VN" w:eastAsia="zh-CN"/>
        </w:rPr>
        <w:t xml:space="preserve"> là diện tích của mô </w:t>
      </w:r>
      <w:r w:rsidRPr="0087187E">
        <w:rPr>
          <w:rFonts w:eastAsia="Courier New" w:cs="Times New Roman"/>
          <w:color w:val="000000" w:themeColor="text1"/>
          <w:spacing w:val="-4"/>
          <w:sz w:val="28"/>
          <w:szCs w:val="28"/>
          <w:lang w:val="vi-VN" w:eastAsia="zh-CN"/>
        </w:rPr>
        <w:t>hình quy hoạch.</w:t>
      </w:r>
      <w:r w:rsidR="000B6B6E" w:rsidRPr="0087187E">
        <w:rPr>
          <w:rFonts w:eastAsia="Courier New" w:cs="Times New Roman"/>
          <w:color w:val="000000" w:themeColor="text1"/>
          <w:spacing w:val="-4"/>
          <w:sz w:val="28"/>
          <w:szCs w:val="28"/>
          <w:lang w:val="vi-VN" w:eastAsia="zh-CN"/>
        </w:rPr>
        <w:t xml:space="preserve"> </w:t>
      </w:r>
      <w:r w:rsidRPr="0087187E">
        <w:rPr>
          <w:rFonts w:eastAsia="Courier New" w:cs="Times New Roman"/>
          <w:color w:val="000000" w:themeColor="text1"/>
          <w:spacing w:val="-4"/>
          <w:sz w:val="28"/>
          <w:szCs w:val="28"/>
          <w:lang w:val="vi-VN" w:eastAsia="zh-CN"/>
        </w:rPr>
        <w:t>Diện tích của mô hình quy hoạch là phần diện tích quy hoạch tương ứng với tỷ lệ làm mô hình quy hoạch được duyệt.</w:t>
      </w:r>
    </w:p>
    <w:p w14:paraId="567CBC2F" w14:textId="301F7D91" w:rsidR="004941F1" w:rsidRPr="0087187E" w:rsidRDefault="004941F1" w:rsidP="00353E15">
      <w:pPr>
        <w:widowControl w:val="0"/>
        <w:spacing w:before="120" w:after="60" w:line="276" w:lineRule="auto"/>
        <w:ind w:firstLine="720"/>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b) Định mức chi phí làm mô hình</w:t>
      </w:r>
      <w:r w:rsidR="00524A47" w:rsidRPr="0087187E">
        <w:rPr>
          <w:rFonts w:eastAsia="Courier New" w:cs="Times New Roman"/>
          <w:color w:val="000000" w:themeColor="text1"/>
          <w:sz w:val="28"/>
          <w:szCs w:val="28"/>
          <w:lang w:val="vi-VN" w:eastAsia="zh-CN"/>
        </w:rPr>
        <w:t xml:space="preserve"> quy hoạch</w:t>
      </w:r>
      <w:r w:rsidRPr="0087187E">
        <w:rPr>
          <w:rFonts w:eastAsia="Courier New" w:cs="Times New Roman"/>
          <w:color w:val="000000" w:themeColor="text1"/>
          <w:sz w:val="28"/>
          <w:szCs w:val="28"/>
          <w:lang w:val="vi-VN" w:eastAsia="zh-CN"/>
        </w:rPr>
        <w:t xml:space="preserve"> quy định tại Bảng số </w:t>
      </w:r>
      <w:r w:rsidR="00AE0F86" w:rsidRPr="0087187E">
        <w:rPr>
          <w:rFonts w:eastAsia="Courier New" w:cs="Times New Roman"/>
          <w:color w:val="000000" w:themeColor="text1"/>
          <w:sz w:val="28"/>
          <w:szCs w:val="28"/>
          <w:lang w:val="vi-VN" w:eastAsia="zh-CN"/>
        </w:rPr>
        <w:t>9</w:t>
      </w:r>
      <w:r w:rsidRPr="0087187E">
        <w:rPr>
          <w:rFonts w:eastAsia="Courier New" w:cs="Times New Roman"/>
          <w:color w:val="000000" w:themeColor="text1"/>
          <w:sz w:val="28"/>
          <w:szCs w:val="28"/>
          <w:lang w:val="vi-VN" w:eastAsia="zh-CN"/>
        </w:rPr>
        <w:t xml:space="preserve"> tương ứng với mô hình được làm bằng các loại vật liệu có chất lượng tốt gồm: gỗ bìa cứng, kính, mica, composit, hệ thống điều khiển, chỉ dẫn bằng điện tự động.</w:t>
      </w:r>
    </w:p>
    <w:p w14:paraId="0A4C3351" w14:textId="77777777" w:rsidR="004941F1" w:rsidRPr="0087187E" w:rsidRDefault="004941F1" w:rsidP="00353E15">
      <w:pPr>
        <w:widowControl w:val="0"/>
        <w:spacing w:before="60" w:after="60" w:line="276" w:lineRule="auto"/>
        <w:rPr>
          <w:rFonts w:eastAsia="Courier New" w:cs="Times New Roman"/>
          <w:color w:val="000000" w:themeColor="text1"/>
          <w:sz w:val="28"/>
          <w:szCs w:val="28"/>
          <w:lang w:val="vi-VN" w:eastAsia="zh-CN"/>
        </w:rPr>
        <w:sectPr w:rsidR="004941F1" w:rsidRPr="0087187E" w:rsidSect="002463A5">
          <w:footnotePr>
            <w:pos w:val="beneathText"/>
          </w:footnotePr>
          <w:pgSz w:w="16838" w:h="11906" w:orient="landscape"/>
          <w:pgMar w:top="1134" w:right="1134" w:bottom="851" w:left="1134" w:header="567" w:footer="454" w:gutter="0"/>
          <w:cols w:space="720"/>
          <w:docGrid w:linePitch="360"/>
        </w:sectPr>
      </w:pPr>
    </w:p>
    <w:p w14:paraId="75275BC7" w14:textId="77777777" w:rsidR="00BA176B" w:rsidRPr="0087187E" w:rsidRDefault="005006EB" w:rsidP="00353E15">
      <w:pPr>
        <w:pStyle w:val="Heading1"/>
        <w:keepNext w:val="0"/>
        <w:widowControl w:val="0"/>
        <w:jc w:val="center"/>
        <w:rPr>
          <w:rFonts w:eastAsia="Courier New"/>
          <w:color w:val="000000" w:themeColor="text1"/>
          <w:spacing w:val="-4"/>
          <w:szCs w:val="28"/>
          <w:lang w:val="vi-VN" w:eastAsia="zh-CN"/>
        </w:rPr>
      </w:pPr>
      <w:bookmarkStart w:id="29" w:name="chuong_pl_6"/>
      <w:r w:rsidRPr="0087187E">
        <w:rPr>
          <w:rFonts w:eastAsia="Courier New"/>
          <w:color w:val="000000" w:themeColor="text1"/>
          <w:spacing w:val="-4"/>
          <w:szCs w:val="28"/>
          <w:lang w:val="vi-VN" w:eastAsia="zh-CN"/>
        </w:rPr>
        <w:lastRenderedPageBreak/>
        <w:t xml:space="preserve">PHỤ LỤC </w:t>
      </w:r>
      <w:bookmarkEnd w:id="29"/>
      <w:r w:rsidR="00FD5530" w:rsidRPr="0087187E">
        <w:rPr>
          <w:rFonts w:eastAsia="Courier New"/>
          <w:color w:val="000000" w:themeColor="text1"/>
          <w:spacing w:val="-4"/>
          <w:szCs w:val="28"/>
          <w:lang w:val="vi-VN" w:eastAsia="zh-CN"/>
        </w:rPr>
        <w:t xml:space="preserve">SỐ 2: </w:t>
      </w:r>
      <w:bookmarkStart w:id="30" w:name="chuong_pl_6_name"/>
      <w:r w:rsidR="00FD5530" w:rsidRPr="0087187E">
        <w:rPr>
          <w:rFonts w:eastAsia="Courier New"/>
          <w:color w:val="000000" w:themeColor="text1"/>
          <w:spacing w:val="-4"/>
          <w:szCs w:val="28"/>
          <w:lang w:val="vi-VN" w:eastAsia="zh-CN"/>
        </w:rPr>
        <w:t>HƯỚNG DẪN</w:t>
      </w:r>
      <w:r w:rsidRPr="0087187E">
        <w:rPr>
          <w:rFonts w:eastAsia="Courier New"/>
          <w:color w:val="000000" w:themeColor="text1"/>
          <w:spacing w:val="-4"/>
          <w:szCs w:val="28"/>
          <w:lang w:val="vi-VN" w:eastAsia="zh-CN"/>
        </w:rPr>
        <w:t xml:space="preserve"> </w:t>
      </w:r>
      <w:r w:rsidRPr="0087187E">
        <w:rPr>
          <w:rFonts w:eastAsia="Courier New"/>
          <w:bCs/>
          <w:color w:val="000000" w:themeColor="text1"/>
          <w:szCs w:val="28"/>
          <w:lang w:val="vi-VN" w:eastAsia="zh-CN"/>
        </w:rPr>
        <w:t>XÁC</w:t>
      </w:r>
      <w:r w:rsidRPr="0087187E">
        <w:rPr>
          <w:rFonts w:eastAsia="Courier New"/>
          <w:color w:val="000000" w:themeColor="text1"/>
          <w:spacing w:val="-4"/>
          <w:szCs w:val="28"/>
          <w:lang w:val="vi-VN" w:eastAsia="zh-CN"/>
        </w:rPr>
        <w:t xml:space="preserve"> ĐỊNH DỰ TOÁN CHI PHÍ TƯ VẤN</w:t>
      </w:r>
      <w:bookmarkEnd w:id="30"/>
    </w:p>
    <w:p w14:paraId="690A6B4E" w14:textId="3A840D7D" w:rsidR="005006EB" w:rsidRPr="0087187E" w:rsidRDefault="005006EB" w:rsidP="00353E15">
      <w:pPr>
        <w:widowControl w:val="0"/>
        <w:spacing w:before="120"/>
        <w:jc w:val="center"/>
        <w:rPr>
          <w:rFonts w:eastAsia="Courier New" w:cs="Times New Roman"/>
          <w:i/>
          <w:iCs/>
          <w:color w:val="000000" w:themeColor="text1"/>
          <w:sz w:val="28"/>
          <w:szCs w:val="28"/>
          <w:lang w:val="vi-VN" w:eastAsia="zh-CN"/>
        </w:rPr>
      </w:pPr>
      <w:r w:rsidRPr="0087187E">
        <w:rPr>
          <w:rFonts w:eastAsia="Courier New" w:cs="Times New Roman"/>
          <w:i/>
          <w:iCs/>
          <w:color w:val="000000" w:themeColor="text1"/>
          <w:sz w:val="26"/>
          <w:szCs w:val="26"/>
          <w:lang w:val="vi-VN" w:eastAsia="zh-CN"/>
        </w:rPr>
        <w:t xml:space="preserve">(Kèm theo Thông tư số </w:t>
      </w:r>
      <w:r w:rsidR="00FD5530" w:rsidRPr="0087187E">
        <w:rPr>
          <w:rFonts w:eastAsia="Courier New" w:cs="Times New Roman"/>
          <w:i/>
          <w:iCs/>
          <w:color w:val="000000" w:themeColor="text1"/>
          <w:sz w:val="26"/>
          <w:szCs w:val="26"/>
          <w:lang w:val="vi-VN" w:eastAsia="zh-CN"/>
        </w:rPr>
        <w:t>…</w:t>
      </w:r>
      <w:r w:rsidR="00EC15F0">
        <w:rPr>
          <w:rFonts w:eastAsia="Courier New" w:cs="Times New Roman"/>
          <w:i/>
          <w:iCs/>
          <w:color w:val="000000" w:themeColor="text1"/>
          <w:sz w:val="26"/>
          <w:szCs w:val="26"/>
          <w:lang w:val="vi-VN" w:eastAsia="zh-CN"/>
        </w:rPr>
        <w:t>…</w:t>
      </w:r>
      <w:r w:rsidRPr="0087187E">
        <w:rPr>
          <w:rFonts w:eastAsia="Courier New" w:cs="Times New Roman"/>
          <w:i/>
          <w:iCs/>
          <w:color w:val="000000" w:themeColor="text1"/>
          <w:sz w:val="26"/>
          <w:szCs w:val="26"/>
          <w:lang w:val="vi-VN" w:eastAsia="zh-CN"/>
        </w:rPr>
        <w:t>/202</w:t>
      </w:r>
      <w:r w:rsidR="00FD5530" w:rsidRPr="0087187E">
        <w:rPr>
          <w:rFonts w:eastAsia="Courier New" w:cs="Times New Roman"/>
          <w:i/>
          <w:iCs/>
          <w:color w:val="000000" w:themeColor="text1"/>
          <w:sz w:val="26"/>
          <w:szCs w:val="26"/>
          <w:lang w:val="vi-VN" w:eastAsia="zh-CN"/>
        </w:rPr>
        <w:t>5</w:t>
      </w:r>
      <w:r w:rsidRPr="0087187E">
        <w:rPr>
          <w:rFonts w:eastAsia="Courier New" w:cs="Times New Roman"/>
          <w:i/>
          <w:iCs/>
          <w:color w:val="000000" w:themeColor="text1"/>
          <w:sz w:val="26"/>
          <w:szCs w:val="26"/>
          <w:lang w:val="vi-VN" w:eastAsia="zh-CN"/>
        </w:rPr>
        <w:t xml:space="preserve">/TT-BXD ngày </w:t>
      </w:r>
      <w:r w:rsidR="00EC15F0" w:rsidRPr="00EC15F0">
        <w:rPr>
          <w:rFonts w:eastAsia="Courier New" w:cs="Times New Roman"/>
          <w:i/>
          <w:iCs/>
          <w:color w:val="000000" w:themeColor="text1"/>
          <w:sz w:val="26"/>
          <w:szCs w:val="26"/>
          <w:lang w:val="vi-VN" w:eastAsia="zh-CN"/>
        </w:rPr>
        <w:t xml:space="preserve">30 </w:t>
      </w:r>
      <w:r w:rsidRPr="0087187E">
        <w:rPr>
          <w:rFonts w:eastAsia="Courier New" w:cs="Times New Roman"/>
          <w:i/>
          <w:iCs/>
          <w:color w:val="000000" w:themeColor="text1"/>
          <w:sz w:val="26"/>
          <w:szCs w:val="26"/>
          <w:lang w:val="vi-VN" w:eastAsia="zh-CN"/>
        </w:rPr>
        <w:t xml:space="preserve">tháng </w:t>
      </w:r>
      <w:r w:rsidR="00EC15F0" w:rsidRPr="00EC15F0">
        <w:rPr>
          <w:rFonts w:eastAsia="Courier New" w:cs="Times New Roman"/>
          <w:i/>
          <w:iCs/>
          <w:color w:val="000000" w:themeColor="text1"/>
          <w:sz w:val="26"/>
          <w:szCs w:val="26"/>
          <w:lang w:val="vi-VN" w:eastAsia="zh-CN"/>
        </w:rPr>
        <w:t>6</w:t>
      </w:r>
      <w:r w:rsidRPr="0087187E">
        <w:rPr>
          <w:rFonts w:eastAsia="Courier New" w:cs="Times New Roman"/>
          <w:i/>
          <w:iCs/>
          <w:color w:val="000000" w:themeColor="text1"/>
          <w:sz w:val="26"/>
          <w:szCs w:val="26"/>
          <w:lang w:val="vi-VN" w:eastAsia="zh-CN"/>
        </w:rPr>
        <w:t xml:space="preserve"> năm 202</w:t>
      </w:r>
      <w:r w:rsidR="00FD5530" w:rsidRPr="0087187E">
        <w:rPr>
          <w:rFonts w:eastAsia="Courier New" w:cs="Times New Roman"/>
          <w:i/>
          <w:iCs/>
          <w:color w:val="000000" w:themeColor="text1"/>
          <w:sz w:val="26"/>
          <w:szCs w:val="26"/>
          <w:lang w:val="vi-VN" w:eastAsia="zh-CN"/>
        </w:rPr>
        <w:t>5</w:t>
      </w:r>
      <w:r w:rsidRPr="0087187E">
        <w:rPr>
          <w:rFonts w:eastAsia="Courier New" w:cs="Times New Roman"/>
          <w:i/>
          <w:iCs/>
          <w:color w:val="000000" w:themeColor="text1"/>
          <w:sz w:val="26"/>
          <w:szCs w:val="26"/>
          <w:lang w:val="vi-VN" w:eastAsia="zh-CN"/>
        </w:rPr>
        <w:t xml:space="preserve"> </w:t>
      </w:r>
      <w:r w:rsidR="00FD5530" w:rsidRPr="0087187E">
        <w:rPr>
          <w:rFonts w:eastAsia="Courier New" w:cs="Times New Roman"/>
          <w:i/>
          <w:iCs/>
          <w:color w:val="000000" w:themeColor="text1"/>
          <w:sz w:val="26"/>
          <w:szCs w:val="26"/>
          <w:lang w:val="vi-VN" w:eastAsia="zh-CN"/>
        </w:rPr>
        <w:br/>
      </w:r>
      <w:r w:rsidRPr="0087187E">
        <w:rPr>
          <w:rFonts w:eastAsia="Courier New" w:cs="Times New Roman"/>
          <w:i/>
          <w:iCs/>
          <w:color w:val="000000" w:themeColor="text1"/>
          <w:sz w:val="26"/>
          <w:szCs w:val="26"/>
          <w:lang w:val="vi-VN" w:eastAsia="zh-CN"/>
        </w:rPr>
        <w:t>của Bộ trưởng Bộ Xây dựng)</w:t>
      </w:r>
    </w:p>
    <w:p w14:paraId="7B2B937C" w14:textId="77777777" w:rsidR="00FD5530" w:rsidRPr="0087187E" w:rsidRDefault="00FD5530" w:rsidP="00353E15">
      <w:pPr>
        <w:widowControl w:val="0"/>
        <w:spacing w:before="60" w:after="60" w:line="276" w:lineRule="auto"/>
        <w:jc w:val="center"/>
        <w:rPr>
          <w:rFonts w:eastAsia="Courier New" w:cs="Times New Roman"/>
          <w:color w:val="000000" w:themeColor="text1"/>
          <w:sz w:val="28"/>
          <w:szCs w:val="28"/>
          <w:lang w:val="vi-VN" w:eastAsia="zh-CN"/>
        </w:rPr>
      </w:pPr>
    </w:p>
    <w:p w14:paraId="129AB47B" w14:textId="1998DAD5" w:rsidR="005006EB" w:rsidRPr="0087187E" w:rsidRDefault="005006EB"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Dự toán chi phí tư vấn gồm các khoản chi phí: chi phí chuyên gia (C</w:t>
      </w:r>
      <w:r w:rsidRPr="0087187E">
        <w:rPr>
          <w:rFonts w:eastAsia="Courier New" w:cs="Times New Roman"/>
          <w:color w:val="000000" w:themeColor="text1"/>
          <w:sz w:val="28"/>
          <w:szCs w:val="28"/>
          <w:vertAlign w:val="subscript"/>
          <w:lang w:val="vi-VN" w:eastAsia="zh-CN"/>
        </w:rPr>
        <w:t>cg</w:t>
      </w:r>
      <w:r w:rsidRPr="0087187E">
        <w:rPr>
          <w:rFonts w:eastAsia="Courier New" w:cs="Times New Roman"/>
          <w:color w:val="000000" w:themeColor="text1"/>
          <w:sz w:val="28"/>
          <w:szCs w:val="28"/>
          <w:lang w:val="vi-VN" w:eastAsia="zh-CN"/>
        </w:rPr>
        <w:t>); chi phí quản lý (C</w:t>
      </w:r>
      <w:r w:rsidRPr="0087187E">
        <w:rPr>
          <w:rFonts w:eastAsia="Courier New" w:cs="Times New Roman"/>
          <w:color w:val="000000" w:themeColor="text1"/>
          <w:sz w:val="28"/>
          <w:szCs w:val="28"/>
          <w:vertAlign w:val="subscript"/>
          <w:lang w:val="vi-VN" w:eastAsia="zh-CN"/>
        </w:rPr>
        <w:t>ql</w:t>
      </w:r>
      <w:r w:rsidRPr="0087187E">
        <w:rPr>
          <w:rFonts w:eastAsia="Courier New" w:cs="Times New Roman"/>
          <w:color w:val="000000" w:themeColor="text1"/>
          <w:sz w:val="28"/>
          <w:szCs w:val="28"/>
          <w:lang w:val="vi-VN" w:eastAsia="zh-CN"/>
        </w:rPr>
        <w:t>); chi phí khác (C</w:t>
      </w:r>
      <w:r w:rsidRPr="0087187E">
        <w:rPr>
          <w:rFonts w:eastAsia="Courier New" w:cs="Times New Roman"/>
          <w:color w:val="000000" w:themeColor="text1"/>
          <w:sz w:val="28"/>
          <w:szCs w:val="28"/>
          <w:vertAlign w:val="subscript"/>
          <w:lang w:val="vi-VN" w:eastAsia="zh-CN"/>
        </w:rPr>
        <w:t>k</w:t>
      </w:r>
      <w:r w:rsidRPr="0087187E">
        <w:rPr>
          <w:rFonts w:eastAsia="Courier New" w:cs="Times New Roman"/>
          <w:color w:val="000000" w:themeColor="text1"/>
          <w:sz w:val="28"/>
          <w:szCs w:val="28"/>
          <w:lang w:val="vi-VN" w:eastAsia="zh-CN"/>
        </w:rPr>
        <w:t>); thu nhập chịu thuế tính trước (T</w:t>
      </w:r>
      <w:r w:rsidR="00E16A81" w:rsidRPr="0087187E">
        <w:rPr>
          <w:rFonts w:eastAsia="Courier New" w:cs="Times New Roman"/>
          <w:color w:val="000000" w:themeColor="text1"/>
          <w:sz w:val="28"/>
          <w:szCs w:val="28"/>
          <w:lang w:val="vi-VN" w:eastAsia="zh-CN"/>
        </w:rPr>
        <w:t>N</w:t>
      </w:r>
      <w:r w:rsidRPr="0087187E">
        <w:rPr>
          <w:rFonts w:eastAsia="Courier New" w:cs="Times New Roman"/>
          <w:color w:val="000000" w:themeColor="text1"/>
          <w:sz w:val="28"/>
          <w:szCs w:val="28"/>
          <w:lang w:val="vi-VN" w:eastAsia="zh-CN"/>
        </w:rPr>
        <w:t>); thuế giá trị gia tăng (GTGT) và chi phí dự phòng (C</w:t>
      </w:r>
      <w:r w:rsidRPr="0087187E">
        <w:rPr>
          <w:rFonts w:eastAsia="Courier New" w:cs="Times New Roman"/>
          <w:color w:val="000000" w:themeColor="text1"/>
          <w:sz w:val="28"/>
          <w:szCs w:val="28"/>
          <w:vertAlign w:val="subscript"/>
          <w:lang w:val="vi-VN" w:eastAsia="zh-CN"/>
        </w:rPr>
        <w:t>dp</w:t>
      </w:r>
      <w:r w:rsidRPr="0087187E">
        <w:rPr>
          <w:rFonts w:eastAsia="Courier New" w:cs="Times New Roman"/>
          <w:color w:val="000000" w:themeColor="text1"/>
          <w:sz w:val="28"/>
          <w:szCs w:val="28"/>
          <w:lang w:val="vi-VN" w:eastAsia="zh-CN"/>
        </w:rPr>
        <w:t>). Các khoản chi phí được xác định cụ thể như sau:</w:t>
      </w:r>
    </w:p>
    <w:p w14:paraId="6D41C102" w14:textId="2934D18B" w:rsidR="00FD5530" w:rsidRPr="0087187E" w:rsidRDefault="00234D14"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1.</w:t>
      </w:r>
      <w:r w:rsidR="00FD5530" w:rsidRPr="0087187E">
        <w:rPr>
          <w:rFonts w:eastAsia="Courier New" w:cs="Times New Roman"/>
          <w:i/>
          <w:iCs/>
          <w:color w:val="000000" w:themeColor="text1"/>
          <w:sz w:val="28"/>
          <w:szCs w:val="28"/>
          <w:lang w:val="vi-VN" w:eastAsia="zh-CN"/>
        </w:rPr>
        <w:t xml:space="preserve"> Chi phí chuyên gia (C</w:t>
      </w:r>
      <w:r w:rsidR="00FD5530" w:rsidRPr="0087187E">
        <w:rPr>
          <w:rFonts w:eastAsia="Courier New" w:cs="Times New Roman"/>
          <w:i/>
          <w:iCs/>
          <w:color w:val="000000" w:themeColor="text1"/>
          <w:sz w:val="28"/>
          <w:szCs w:val="28"/>
          <w:vertAlign w:val="subscript"/>
          <w:lang w:val="vi-VN" w:eastAsia="zh-CN"/>
        </w:rPr>
        <w:t>cg</w:t>
      </w:r>
      <w:r w:rsidR="00FD5530" w:rsidRPr="0087187E">
        <w:rPr>
          <w:rFonts w:eastAsia="Courier New" w:cs="Times New Roman"/>
          <w:i/>
          <w:iCs/>
          <w:color w:val="000000" w:themeColor="text1"/>
          <w:sz w:val="28"/>
          <w:szCs w:val="28"/>
          <w:lang w:val="vi-VN" w:eastAsia="zh-CN"/>
        </w:rPr>
        <w:t>)</w:t>
      </w:r>
      <w:r w:rsidR="00FD5530" w:rsidRPr="0087187E">
        <w:rPr>
          <w:rFonts w:eastAsia="Courier New" w:cs="Times New Roman"/>
          <w:color w:val="000000" w:themeColor="text1"/>
          <w:sz w:val="28"/>
          <w:szCs w:val="28"/>
          <w:lang w:val="vi-VN" w:eastAsia="zh-CN"/>
        </w:rPr>
        <w:t>: Xác định theo số lượng chuyên gia, thời gian làm việc của chuyên gia và tiền lương của chuyên gia.</w:t>
      </w:r>
    </w:p>
    <w:p w14:paraId="0E96521B" w14:textId="51BD0D2B" w:rsidR="00FD5530" w:rsidRPr="0087187E" w:rsidRDefault="00234D14" w:rsidP="00353E15">
      <w:pPr>
        <w:widowControl w:val="0"/>
        <w:spacing w:before="80" w:after="60" w:line="281" w:lineRule="auto"/>
        <w:ind w:firstLine="425"/>
        <w:jc w:val="both"/>
        <w:rPr>
          <w:rFonts w:eastAsia="Courier New" w:cs="Times New Roman"/>
          <w:color w:val="000000" w:themeColor="text1"/>
          <w:spacing w:val="-2"/>
          <w:sz w:val="28"/>
          <w:szCs w:val="28"/>
          <w:lang w:val="vi-VN" w:eastAsia="zh-CN"/>
        </w:rPr>
      </w:pPr>
      <w:r w:rsidRPr="0087187E">
        <w:rPr>
          <w:rFonts w:eastAsia="Courier New" w:cs="Times New Roman"/>
          <w:color w:val="000000" w:themeColor="text1"/>
          <w:spacing w:val="-2"/>
          <w:sz w:val="28"/>
          <w:szCs w:val="28"/>
          <w:lang w:val="vi-VN" w:eastAsia="zh-CN"/>
        </w:rPr>
        <w:t>a)</w:t>
      </w:r>
      <w:r w:rsidR="00FD5530" w:rsidRPr="0087187E">
        <w:rPr>
          <w:rFonts w:eastAsia="Courier New" w:cs="Times New Roman"/>
          <w:color w:val="000000" w:themeColor="text1"/>
          <w:spacing w:val="-2"/>
          <w:sz w:val="28"/>
          <w:szCs w:val="28"/>
          <w:lang w:val="vi-VN" w:eastAsia="zh-CN"/>
        </w:rPr>
        <w:t xml:space="preserve"> Số lượng chuyên gia (gồm các kỹ sư, kiến trúc sư, chuyên gia, kỹ thuật viên) được xác định theo yêu cầu cụ thể của từng loại công việc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pacing w:val="-2"/>
          <w:sz w:val="28"/>
          <w:szCs w:val="28"/>
          <w:lang w:val="vi-VN" w:eastAsia="zh-CN"/>
        </w:rPr>
        <w:t xml:space="preserve">, yêu cầu về tiến độ thực hiện công việc, trình độ chuyên môn của từng loại chuyên gia. Việc dự kiến số lượng, loại chuyên gia và thời gian thực hiện của từng chuyên gia phải được thể hiện trong đề cương thực hiện công việc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pacing w:val="-2"/>
          <w:sz w:val="28"/>
          <w:szCs w:val="28"/>
          <w:lang w:val="vi-VN" w:eastAsia="zh-CN"/>
        </w:rPr>
        <w:t xml:space="preserve">. Đề cương thực hiện công việc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pacing w:val="-2"/>
          <w:sz w:val="28"/>
          <w:szCs w:val="28"/>
          <w:lang w:val="vi-VN" w:eastAsia="zh-CN"/>
        </w:rPr>
        <w:t xml:space="preserve"> phải phù hợp với nội dung, phạm vi của công việc trong nhiệm vụ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pacing w:val="-2"/>
          <w:sz w:val="28"/>
          <w:szCs w:val="28"/>
          <w:lang w:val="vi-VN" w:eastAsia="zh-CN"/>
        </w:rPr>
        <w:t xml:space="preserve"> được duyệt.</w:t>
      </w:r>
    </w:p>
    <w:p w14:paraId="37D88A56" w14:textId="0A1CF933" w:rsidR="00FD5530" w:rsidRPr="0087187E" w:rsidRDefault="00234D14" w:rsidP="00353E15">
      <w:pPr>
        <w:widowControl w:val="0"/>
        <w:spacing w:before="80" w:after="60" w:line="281" w:lineRule="auto"/>
        <w:ind w:firstLine="425"/>
        <w:jc w:val="both"/>
        <w:rPr>
          <w:rFonts w:cs="Times New Roman"/>
          <w:bCs/>
          <w:color w:val="000000" w:themeColor="text1"/>
          <w:sz w:val="28"/>
          <w:szCs w:val="28"/>
          <w:lang w:val="vi-VN"/>
        </w:rPr>
      </w:pPr>
      <w:r w:rsidRPr="0087187E">
        <w:rPr>
          <w:rFonts w:cs="Times New Roman"/>
          <w:bCs/>
          <w:color w:val="000000" w:themeColor="text1"/>
          <w:sz w:val="28"/>
          <w:szCs w:val="28"/>
          <w:lang w:val="vi-VN"/>
        </w:rPr>
        <w:t>b)</w:t>
      </w:r>
      <w:r w:rsidR="00FD5530" w:rsidRPr="0087187E">
        <w:rPr>
          <w:rFonts w:cs="Times New Roman"/>
          <w:bCs/>
          <w:color w:val="000000" w:themeColor="text1"/>
          <w:sz w:val="28"/>
          <w:szCs w:val="28"/>
          <w:lang w:val="vi-VN"/>
        </w:rPr>
        <w:t xml:space="preserve"> Tiền lương chuyên gia tư vấn được xác định </w:t>
      </w:r>
      <w:r w:rsidR="00FD5530" w:rsidRPr="0087187E">
        <w:rPr>
          <w:color w:val="000000" w:themeColor="text1"/>
          <w:sz w:val="28"/>
          <w:szCs w:val="28"/>
          <w:lang w:val="vi-VN"/>
        </w:rPr>
        <w:t xml:space="preserve">trên cơ sở </w:t>
      </w:r>
      <w:r w:rsidR="00FD5530" w:rsidRPr="0087187E">
        <w:rPr>
          <w:color w:val="000000" w:themeColor="text1"/>
          <w:sz w:val="28"/>
          <w:szCs w:val="28"/>
          <w:lang w:val="it-IT"/>
        </w:rPr>
        <w:t>mức tiền lương chuyên gia tư vấn do</w:t>
      </w:r>
      <w:r w:rsidR="00FC631D" w:rsidRPr="0087187E">
        <w:rPr>
          <w:color w:val="000000" w:themeColor="text1"/>
          <w:sz w:val="28"/>
          <w:szCs w:val="28"/>
          <w:lang w:val="it-IT"/>
        </w:rPr>
        <w:t xml:space="preserve"> Bộ Nội vụ</w:t>
      </w:r>
      <w:r w:rsidR="00FD5530" w:rsidRPr="0087187E">
        <w:rPr>
          <w:color w:val="000000" w:themeColor="text1"/>
          <w:sz w:val="28"/>
          <w:szCs w:val="28"/>
          <w:lang w:val="it-IT"/>
        </w:rPr>
        <w:t xml:space="preserve"> quy định tương ứng với trình độ</w:t>
      </w:r>
      <w:r w:rsidR="00FD5530" w:rsidRPr="0087187E">
        <w:rPr>
          <w:color w:val="000000" w:themeColor="text1"/>
          <w:sz w:val="28"/>
          <w:szCs w:val="28"/>
          <w:lang w:val="vi-VN"/>
        </w:rPr>
        <w:t xml:space="preserve"> chuyên môn, kinh nghiệm của </w:t>
      </w:r>
      <w:r w:rsidR="00FD5530" w:rsidRPr="0087187E">
        <w:rPr>
          <w:color w:val="000000" w:themeColor="text1"/>
          <w:sz w:val="28"/>
          <w:szCs w:val="28"/>
          <w:lang w:val="it-IT"/>
        </w:rPr>
        <w:t>chuyên gia thực hiện công việc.</w:t>
      </w:r>
    </w:p>
    <w:p w14:paraId="093FC562" w14:textId="1F4B4BFF" w:rsidR="00FD5530" w:rsidRPr="0087187E" w:rsidRDefault="00234D14"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2.</w:t>
      </w:r>
      <w:r w:rsidR="00FD5530" w:rsidRPr="0087187E">
        <w:rPr>
          <w:rFonts w:eastAsia="Courier New" w:cs="Times New Roman"/>
          <w:i/>
          <w:iCs/>
          <w:color w:val="000000" w:themeColor="text1"/>
          <w:sz w:val="28"/>
          <w:szCs w:val="28"/>
          <w:lang w:val="vi-VN" w:eastAsia="zh-CN"/>
        </w:rPr>
        <w:t xml:space="preserve"> Chi phí quản lý (C</w:t>
      </w:r>
      <w:r w:rsidR="00FD5530" w:rsidRPr="0087187E">
        <w:rPr>
          <w:rFonts w:eastAsia="Courier New" w:cs="Times New Roman"/>
          <w:i/>
          <w:iCs/>
          <w:color w:val="000000" w:themeColor="text1"/>
          <w:sz w:val="28"/>
          <w:szCs w:val="28"/>
          <w:vertAlign w:val="subscript"/>
          <w:lang w:val="vi-VN" w:eastAsia="zh-CN"/>
        </w:rPr>
        <w:t>ql</w:t>
      </w:r>
      <w:r w:rsidR="00FD5530" w:rsidRPr="0087187E">
        <w:rPr>
          <w:rFonts w:eastAsia="Courier New" w:cs="Times New Roman"/>
          <w:i/>
          <w:iCs/>
          <w:color w:val="000000" w:themeColor="text1"/>
          <w:sz w:val="28"/>
          <w:szCs w:val="28"/>
          <w:lang w:val="vi-VN" w:eastAsia="zh-CN"/>
        </w:rPr>
        <w:t>)</w:t>
      </w:r>
      <w:r w:rsidR="00FD5530" w:rsidRPr="0087187E">
        <w:rPr>
          <w:rFonts w:eastAsia="Courier New" w:cs="Times New Roman"/>
          <w:color w:val="000000" w:themeColor="text1"/>
          <w:sz w:val="28"/>
          <w:szCs w:val="28"/>
          <w:lang w:val="vi-VN" w:eastAsia="zh-CN"/>
        </w:rPr>
        <w:t>: Chi phí quản lý là khoản chi phí liên quan đến tiền lương của bộ phận quản lý, chi phí duy trì hoạt động của tổ chức tư vấn, chi phí văn phòng làm việc, các khoản chi phí bảo hiểm, chi phí công đoàn thuộc trách nhiệm của tổ chức tư vấn phải đóng</w:t>
      </w:r>
      <w:r w:rsidR="00C2173D" w:rsidRPr="0087187E">
        <w:rPr>
          <w:rFonts w:eastAsia="Courier New" w:cs="Times New Roman"/>
          <w:color w:val="000000" w:themeColor="text1"/>
          <w:sz w:val="28"/>
          <w:szCs w:val="28"/>
          <w:lang w:val="vi-VN" w:eastAsia="zh-CN"/>
        </w:rPr>
        <w:t xml:space="preserve"> (nếu có)</w:t>
      </w:r>
      <w:r w:rsidR="00FD5530" w:rsidRPr="0087187E">
        <w:rPr>
          <w:rFonts w:eastAsia="Courier New" w:cs="Times New Roman"/>
          <w:color w:val="000000" w:themeColor="text1"/>
          <w:sz w:val="28"/>
          <w:szCs w:val="28"/>
          <w:lang w:val="vi-VN" w:eastAsia="zh-CN"/>
        </w:rPr>
        <w:t>. Chi phí quản lý xác định bằng khoảng từ 45% đến 55% của chi phí chuyên gia.</w:t>
      </w:r>
    </w:p>
    <w:p w14:paraId="6E8406A8" w14:textId="3AC4A958" w:rsidR="00FD5530" w:rsidRPr="0087187E" w:rsidRDefault="00234D14"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3.</w:t>
      </w:r>
      <w:r w:rsidR="00FD5530" w:rsidRPr="0087187E">
        <w:rPr>
          <w:rFonts w:eastAsia="Courier New" w:cs="Times New Roman"/>
          <w:i/>
          <w:iCs/>
          <w:color w:val="000000" w:themeColor="text1"/>
          <w:sz w:val="28"/>
          <w:szCs w:val="28"/>
          <w:lang w:val="vi-VN" w:eastAsia="zh-CN"/>
        </w:rPr>
        <w:t xml:space="preserve"> Chi phí khác (C</w:t>
      </w:r>
      <w:r w:rsidR="00FD5530" w:rsidRPr="0087187E">
        <w:rPr>
          <w:rFonts w:eastAsia="Courier New" w:cs="Times New Roman"/>
          <w:i/>
          <w:iCs/>
          <w:color w:val="000000" w:themeColor="text1"/>
          <w:sz w:val="28"/>
          <w:szCs w:val="28"/>
          <w:vertAlign w:val="subscript"/>
          <w:lang w:val="vi-VN" w:eastAsia="zh-CN"/>
        </w:rPr>
        <w:t>k</w:t>
      </w:r>
      <w:r w:rsidR="00FD5530" w:rsidRPr="0087187E">
        <w:rPr>
          <w:rFonts w:eastAsia="Courier New" w:cs="Times New Roman"/>
          <w:i/>
          <w:iCs/>
          <w:color w:val="000000" w:themeColor="text1"/>
          <w:sz w:val="28"/>
          <w:szCs w:val="28"/>
          <w:lang w:val="vi-VN" w:eastAsia="zh-CN"/>
        </w:rPr>
        <w:t>)</w:t>
      </w:r>
      <w:r w:rsidR="00FD5530" w:rsidRPr="0087187E">
        <w:rPr>
          <w:rFonts w:eastAsia="Courier New" w:cs="Times New Roman"/>
          <w:color w:val="000000" w:themeColor="text1"/>
          <w:sz w:val="28"/>
          <w:szCs w:val="28"/>
          <w:lang w:val="vi-VN" w:eastAsia="zh-CN"/>
        </w:rPr>
        <w:t>: gồm; Chi phí mua tài liệu, số liệu, bản đồ các loại, văn phòng phẩm, phần mềm lập quy hoạch (nếu có); chi phí khấu hao thiết bị; chi phí đi lại của chuyên gia; chi phí lưu trữ; chi phí hội nghị, hội thảo và các khoản chi phí khác (nếu có).</w:t>
      </w:r>
    </w:p>
    <w:p w14:paraId="5A0054DD" w14:textId="79BC190C" w:rsidR="00FD5530" w:rsidRPr="0087187E" w:rsidRDefault="00234D14"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a)</w:t>
      </w:r>
      <w:r w:rsidR="00FD5530" w:rsidRPr="0087187E">
        <w:rPr>
          <w:rFonts w:eastAsia="Courier New" w:cs="Times New Roman"/>
          <w:color w:val="000000" w:themeColor="text1"/>
          <w:sz w:val="28"/>
          <w:szCs w:val="28"/>
          <w:lang w:val="vi-VN" w:eastAsia="zh-CN"/>
        </w:rPr>
        <w:t xml:space="preserve"> Chi phí mua tài liệu, số liệu, bản đồ các loại, văn phòng phẩm, phần mềm lập quy hoạch (nếu có): Dự kiến trên cơ sở yêu cầu cần thiết để thực hiện công việc lập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z w:val="28"/>
          <w:szCs w:val="28"/>
          <w:lang w:val="vi-VN" w:eastAsia="zh-CN"/>
        </w:rPr>
        <w:t>.</w:t>
      </w:r>
    </w:p>
    <w:p w14:paraId="59C4899C" w14:textId="030793DC" w:rsidR="00FD5530" w:rsidRPr="0087187E" w:rsidRDefault="00234D14" w:rsidP="00353E15">
      <w:pPr>
        <w:widowControl w:val="0"/>
        <w:spacing w:before="80" w:after="60" w:line="281" w:lineRule="auto"/>
        <w:ind w:firstLine="425"/>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b)</w:t>
      </w:r>
      <w:r w:rsidR="00FD5530" w:rsidRPr="0087187E">
        <w:rPr>
          <w:rFonts w:eastAsia="Courier New" w:cs="Times New Roman"/>
          <w:color w:val="000000" w:themeColor="text1"/>
          <w:sz w:val="28"/>
          <w:szCs w:val="28"/>
          <w:lang w:val="vi-VN" w:eastAsia="zh-CN"/>
        </w:rPr>
        <w:t xml:space="preserve"> Chi phí khấu hao thiết bị: Dự kiến trên cơ sở yêu cầu về số lượng thiết bị, thời gian sử dụng thiết bị cần thiết để thực hiện công việc và giá thiết bị phổ biến trên thị trường.</w:t>
      </w:r>
    </w:p>
    <w:p w14:paraId="63E01204" w14:textId="7A503574" w:rsidR="00FD5530" w:rsidRPr="0087187E" w:rsidRDefault="00234D14" w:rsidP="00353E15">
      <w:pPr>
        <w:widowControl w:val="0"/>
        <w:spacing w:before="80" w:after="80" w:line="281" w:lineRule="auto"/>
        <w:ind w:firstLine="426"/>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lastRenderedPageBreak/>
        <w:t>c)</w:t>
      </w:r>
      <w:r w:rsidR="00FD5530" w:rsidRPr="0087187E">
        <w:rPr>
          <w:rFonts w:eastAsia="Courier New" w:cs="Times New Roman"/>
          <w:color w:val="000000" w:themeColor="text1"/>
          <w:sz w:val="28"/>
          <w:szCs w:val="28"/>
          <w:lang w:val="vi-VN" w:eastAsia="zh-CN"/>
        </w:rPr>
        <w:t xml:space="preserve"> Chi phí hội nghị, hội thảo: Dự kiến trên cơ sở nhu cầu cần thiết của công việc lập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z w:val="28"/>
          <w:szCs w:val="28"/>
          <w:lang w:val="vi-VN" w:eastAsia="zh-CN"/>
        </w:rPr>
        <w:t>.</w:t>
      </w:r>
    </w:p>
    <w:p w14:paraId="26201652" w14:textId="7CA12298" w:rsidR="00FD5530" w:rsidRPr="0087187E" w:rsidRDefault="00234D14" w:rsidP="00353E15">
      <w:pPr>
        <w:widowControl w:val="0"/>
        <w:spacing w:before="80" w:after="80" w:line="281" w:lineRule="auto"/>
        <w:ind w:firstLine="426"/>
        <w:jc w:val="both"/>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d)</w:t>
      </w:r>
      <w:r w:rsidR="00FD5530" w:rsidRPr="0087187E">
        <w:rPr>
          <w:rFonts w:eastAsia="Courier New" w:cs="Times New Roman"/>
          <w:color w:val="000000" w:themeColor="text1"/>
          <w:sz w:val="28"/>
          <w:szCs w:val="28"/>
          <w:lang w:val="vi-VN" w:eastAsia="zh-CN"/>
        </w:rPr>
        <w:t xml:space="preserve"> Các khoản chi phí khác xác định trên cơ sở dự kiến nhu cầu thực hiện của từng loại công việc lập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z w:val="28"/>
          <w:szCs w:val="28"/>
          <w:lang w:val="vi-VN" w:eastAsia="zh-CN"/>
        </w:rPr>
        <w:t>.</w:t>
      </w:r>
    </w:p>
    <w:p w14:paraId="38050CB9" w14:textId="4CB92B89" w:rsidR="00FD5530" w:rsidRPr="0087187E" w:rsidRDefault="00234D14" w:rsidP="00353E15">
      <w:pPr>
        <w:widowControl w:val="0"/>
        <w:spacing w:before="80" w:after="80" w:line="281" w:lineRule="auto"/>
        <w:ind w:firstLine="426"/>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4.</w:t>
      </w:r>
      <w:r w:rsidR="00FD5530" w:rsidRPr="0087187E">
        <w:rPr>
          <w:rFonts w:eastAsia="Courier New" w:cs="Times New Roman"/>
          <w:i/>
          <w:iCs/>
          <w:color w:val="000000" w:themeColor="text1"/>
          <w:sz w:val="28"/>
          <w:szCs w:val="28"/>
          <w:lang w:val="vi-VN" w:eastAsia="zh-CN"/>
        </w:rPr>
        <w:t xml:space="preserve"> Thu nhập chịu thuế tính trước (TN)</w:t>
      </w:r>
      <w:r w:rsidR="00FD5530" w:rsidRPr="0087187E">
        <w:rPr>
          <w:rFonts w:eastAsia="Courier New" w:cs="Times New Roman"/>
          <w:color w:val="000000" w:themeColor="text1"/>
          <w:sz w:val="28"/>
          <w:szCs w:val="28"/>
          <w:lang w:val="vi-VN" w:eastAsia="zh-CN"/>
        </w:rPr>
        <w:t>: Xác định bằng 6% của (Chi phí chuyên gia + Chi phí quản lý).</w:t>
      </w:r>
    </w:p>
    <w:p w14:paraId="34C5F33E" w14:textId="208C4481" w:rsidR="00FD5530" w:rsidRPr="0087187E" w:rsidRDefault="00234D14" w:rsidP="00353E15">
      <w:pPr>
        <w:widowControl w:val="0"/>
        <w:spacing w:before="80" w:after="80" w:line="281" w:lineRule="auto"/>
        <w:ind w:firstLine="426"/>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5.</w:t>
      </w:r>
      <w:r w:rsidR="00FD5530" w:rsidRPr="0087187E">
        <w:rPr>
          <w:rFonts w:eastAsia="Courier New" w:cs="Times New Roman"/>
          <w:i/>
          <w:iCs/>
          <w:color w:val="000000" w:themeColor="text1"/>
          <w:sz w:val="28"/>
          <w:szCs w:val="28"/>
          <w:lang w:val="vi-VN" w:eastAsia="zh-CN"/>
        </w:rPr>
        <w:t xml:space="preserve"> Thuế giá trị gia tăng (VAT)</w:t>
      </w:r>
      <w:r w:rsidR="00FD5530" w:rsidRPr="0087187E">
        <w:rPr>
          <w:rFonts w:eastAsia="Courier New" w:cs="Times New Roman"/>
          <w:color w:val="000000" w:themeColor="text1"/>
          <w:sz w:val="28"/>
          <w:szCs w:val="28"/>
          <w:lang w:val="vi-VN" w:eastAsia="zh-CN"/>
        </w:rPr>
        <w:t>: Xác định theo quy định.</w:t>
      </w:r>
    </w:p>
    <w:p w14:paraId="291169CA" w14:textId="0F59263F" w:rsidR="00FD5530" w:rsidRPr="0087187E" w:rsidRDefault="00234D14" w:rsidP="00353E15">
      <w:pPr>
        <w:widowControl w:val="0"/>
        <w:spacing w:before="80" w:after="80" w:line="281" w:lineRule="auto"/>
        <w:ind w:firstLine="426"/>
        <w:jc w:val="both"/>
        <w:rPr>
          <w:rFonts w:eastAsia="Courier New" w:cs="Times New Roman"/>
          <w:color w:val="000000" w:themeColor="text1"/>
          <w:sz w:val="28"/>
          <w:szCs w:val="28"/>
          <w:lang w:val="vi-VN" w:eastAsia="zh-CN"/>
        </w:rPr>
      </w:pPr>
      <w:r w:rsidRPr="0087187E">
        <w:rPr>
          <w:rFonts w:eastAsia="Courier New" w:cs="Times New Roman"/>
          <w:i/>
          <w:iCs/>
          <w:color w:val="000000" w:themeColor="text1"/>
          <w:sz w:val="28"/>
          <w:szCs w:val="28"/>
          <w:lang w:val="vi-VN" w:eastAsia="zh-CN"/>
        </w:rPr>
        <w:t>6.</w:t>
      </w:r>
      <w:r w:rsidR="00FD5530" w:rsidRPr="0087187E">
        <w:rPr>
          <w:rFonts w:eastAsia="Courier New" w:cs="Times New Roman"/>
          <w:i/>
          <w:iCs/>
          <w:color w:val="000000" w:themeColor="text1"/>
          <w:sz w:val="28"/>
          <w:szCs w:val="28"/>
          <w:lang w:val="vi-VN" w:eastAsia="zh-CN"/>
        </w:rPr>
        <w:t xml:space="preserve"> Chi phí dự phòng (C</w:t>
      </w:r>
      <w:r w:rsidR="00FD5530" w:rsidRPr="0087187E">
        <w:rPr>
          <w:rFonts w:eastAsia="Courier New" w:cs="Times New Roman"/>
          <w:i/>
          <w:iCs/>
          <w:color w:val="000000" w:themeColor="text1"/>
          <w:sz w:val="28"/>
          <w:szCs w:val="28"/>
          <w:vertAlign w:val="subscript"/>
          <w:lang w:val="vi-VN" w:eastAsia="zh-CN"/>
        </w:rPr>
        <w:t>dp</w:t>
      </w:r>
      <w:r w:rsidR="00FD5530" w:rsidRPr="0087187E">
        <w:rPr>
          <w:rFonts w:eastAsia="Courier New" w:cs="Times New Roman"/>
          <w:i/>
          <w:iCs/>
          <w:color w:val="000000" w:themeColor="text1"/>
          <w:sz w:val="28"/>
          <w:szCs w:val="28"/>
          <w:lang w:val="vi-VN" w:eastAsia="zh-CN"/>
        </w:rPr>
        <w:t>)</w:t>
      </w:r>
      <w:r w:rsidR="00FD5530" w:rsidRPr="0087187E">
        <w:rPr>
          <w:rFonts w:eastAsia="Courier New" w:cs="Times New Roman"/>
          <w:color w:val="000000" w:themeColor="text1"/>
          <w:sz w:val="28"/>
          <w:szCs w:val="28"/>
          <w:lang w:val="vi-VN" w:eastAsia="zh-CN"/>
        </w:rPr>
        <w:t xml:space="preserve">: Là khoản chi phí cho những phát sinh trong quá trình thực hiện công việc quy hoạch </w:t>
      </w:r>
      <w:r w:rsidR="00FD5530" w:rsidRPr="0087187E">
        <w:rPr>
          <w:rFonts w:cs="Times New Roman"/>
          <w:color w:val="000000" w:themeColor="text1"/>
          <w:sz w:val="28"/>
          <w:szCs w:val="28"/>
          <w:lang w:val="vi-VN"/>
        </w:rPr>
        <w:t>đô thị và nông thôn</w:t>
      </w:r>
      <w:r w:rsidR="00FD5530" w:rsidRPr="0087187E">
        <w:rPr>
          <w:rFonts w:eastAsia="Courier New" w:cs="Times New Roman"/>
          <w:color w:val="000000" w:themeColor="text1"/>
          <w:sz w:val="28"/>
          <w:szCs w:val="28"/>
          <w:lang w:val="vi-VN" w:eastAsia="zh-CN"/>
        </w:rPr>
        <w:t>. Chi phí dự phòng xác định tối đa không quá 10% so với toàn bộ các khoản mục chi phí nói trên.</w:t>
      </w:r>
    </w:p>
    <w:p w14:paraId="1C14432D" w14:textId="0CB27390" w:rsidR="00FD5530" w:rsidRPr="0087187E" w:rsidRDefault="00C50C30" w:rsidP="00353E15">
      <w:pPr>
        <w:widowControl w:val="0"/>
        <w:spacing w:before="80" w:after="80" w:line="281" w:lineRule="auto"/>
        <w:jc w:val="center"/>
        <w:rPr>
          <w:rFonts w:eastAsia="Courier New" w:cs="Times New Roman"/>
          <w:color w:val="000000" w:themeColor="text1"/>
          <w:sz w:val="28"/>
          <w:szCs w:val="28"/>
          <w:lang w:val="vi-VN" w:eastAsia="zh-CN"/>
        </w:rPr>
      </w:pPr>
      <w:r w:rsidRPr="0087187E">
        <w:rPr>
          <w:rFonts w:eastAsia="Courier New" w:cs="Times New Roman"/>
          <w:color w:val="000000" w:themeColor="text1"/>
          <w:sz w:val="28"/>
          <w:szCs w:val="28"/>
          <w:lang w:val="vi-VN" w:eastAsia="zh-CN"/>
        </w:rPr>
        <w:t xml:space="preserve">Bảng 10. </w:t>
      </w:r>
      <w:r w:rsidR="00FD5530" w:rsidRPr="0087187E">
        <w:rPr>
          <w:rFonts w:eastAsia="Courier New" w:cs="Times New Roman"/>
          <w:color w:val="000000" w:themeColor="text1"/>
          <w:sz w:val="28"/>
          <w:szCs w:val="28"/>
          <w:lang w:val="vi-VN" w:eastAsia="zh-CN"/>
        </w:rPr>
        <w:t>T</w:t>
      </w:r>
      <w:r w:rsidRPr="0087187E">
        <w:rPr>
          <w:rFonts w:eastAsia="Courier New" w:cs="Times New Roman"/>
          <w:color w:val="000000" w:themeColor="text1"/>
          <w:sz w:val="28"/>
          <w:szCs w:val="28"/>
          <w:lang w:val="vi-VN" w:eastAsia="zh-CN"/>
        </w:rPr>
        <w:t>ổng hợp dự toán chi phí tư vấn</w:t>
      </w:r>
    </w:p>
    <w:tbl>
      <w:tblPr>
        <w:tblW w:w="5548"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8"/>
        <w:gridCol w:w="3558"/>
        <w:gridCol w:w="3969"/>
        <w:gridCol w:w="881"/>
        <w:gridCol w:w="935"/>
      </w:tblGrid>
      <w:tr w:rsidR="0087187E" w:rsidRPr="0087187E" w14:paraId="0743440B" w14:textId="77777777" w:rsidTr="00726E82">
        <w:trPr>
          <w:tblHeader/>
          <w:tblCellSpacing w:w="0" w:type="dxa"/>
          <w:jc w:val="center"/>
        </w:trPr>
        <w:tc>
          <w:tcPr>
            <w:tcW w:w="82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C8AC2C"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STT</w:t>
            </w:r>
          </w:p>
        </w:tc>
        <w:tc>
          <w:tcPr>
            <w:tcW w:w="355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81E37C" w14:textId="007C033A" w:rsidR="00234D14" w:rsidRPr="0087187E" w:rsidRDefault="008D407E" w:rsidP="00353E15">
            <w:pPr>
              <w:widowControl w:val="0"/>
              <w:spacing w:before="60" w:after="60" w:line="276"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Khoản mục chi phí</w:t>
            </w:r>
          </w:p>
        </w:tc>
        <w:tc>
          <w:tcPr>
            <w:tcW w:w="39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00DB2D" w14:textId="15EA06E7" w:rsidR="00234D14" w:rsidRPr="0087187E" w:rsidRDefault="00234D14" w:rsidP="00353E15">
            <w:pPr>
              <w:widowControl w:val="0"/>
              <w:spacing w:before="60" w:after="60" w:line="276"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C</w:t>
            </w:r>
            <w:r w:rsidR="008D407E" w:rsidRPr="0087187E">
              <w:rPr>
                <w:rFonts w:eastAsia="Courier New" w:cs="Times New Roman"/>
                <w:b/>
                <w:bCs/>
                <w:color w:val="000000" w:themeColor="text1"/>
                <w:sz w:val="28"/>
                <w:szCs w:val="28"/>
                <w:lang w:eastAsia="zh-CN"/>
              </w:rPr>
              <w:t>ách tính</w:t>
            </w:r>
          </w:p>
        </w:tc>
        <w:tc>
          <w:tcPr>
            <w:tcW w:w="88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E4F9A2" w14:textId="18050DE4" w:rsidR="00234D14" w:rsidRPr="0087187E" w:rsidRDefault="008D407E" w:rsidP="00353E15">
            <w:pPr>
              <w:widowControl w:val="0"/>
              <w:spacing w:before="60" w:after="60" w:line="276"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Giá trị</w:t>
            </w:r>
          </w:p>
        </w:tc>
        <w:tc>
          <w:tcPr>
            <w:tcW w:w="93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497CBC" w14:textId="7D5C1FB8" w:rsidR="00234D14" w:rsidRPr="0087187E" w:rsidRDefault="008D407E" w:rsidP="00353E15">
            <w:pPr>
              <w:widowControl w:val="0"/>
              <w:spacing w:before="60" w:after="60" w:line="276"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Ký hiệu</w:t>
            </w:r>
          </w:p>
        </w:tc>
      </w:tr>
      <w:tr w:rsidR="0087187E" w:rsidRPr="0087187E" w14:paraId="2CB3272E"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960455" w14:textId="77777777" w:rsidR="00234D14" w:rsidRPr="0087187E" w:rsidRDefault="00234D14" w:rsidP="00353E15">
            <w:pPr>
              <w:widowControl w:val="0"/>
              <w:spacing w:after="0" w:line="276" w:lineRule="auto"/>
              <w:jc w:val="center"/>
              <w:rPr>
                <w:rFonts w:eastAsia="Courier New" w:cs="Times New Roman"/>
                <w:color w:val="000000" w:themeColor="text1"/>
                <w:szCs w:val="24"/>
                <w:lang w:eastAsia="zh-CN"/>
              </w:rPr>
            </w:pPr>
            <w:r w:rsidRPr="0087187E">
              <w:rPr>
                <w:rFonts w:eastAsia="Courier New" w:cs="Times New Roman"/>
                <w:color w:val="000000" w:themeColor="text1"/>
                <w:szCs w:val="24"/>
                <w:lang w:eastAsia="zh-CN"/>
              </w:rPr>
              <w:t>[1]</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30FC69" w14:textId="77777777" w:rsidR="00234D14" w:rsidRPr="0087187E" w:rsidRDefault="00234D14" w:rsidP="00353E15">
            <w:pPr>
              <w:widowControl w:val="0"/>
              <w:spacing w:after="0" w:line="276" w:lineRule="auto"/>
              <w:jc w:val="center"/>
              <w:rPr>
                <w:rFonts w:eastAsia="Courier New" w:cs="Times New Roman"/>
                <w:color w:val="000000" w:themeColor="text1"/>
                <w:szCs w:val="24"/>
                <w:lang w:eastAsia="zh-CN"/>
              </w:rPr>
            </w:pPr>
            <w:r w:rsidRPr="0087187E">
              <w:rPr>
                <w:rFonts w:eastAsia="Courier New" w:cs="Times New Roman"/>
                <w:color w:val="000000" w:themeColor="text1"/>
                <w:szCs w:val="24"/>
                <w:lang w:eastAsia="zh-CN"/>
              </w:rPr>
              <w:t>[2]</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4FFF37" w14:textId="77777777" w:rsidR="00234D14" w:rsidRPr="0087187E" w:rsidRDefault="00234D14" w:rsidP="00353E15">
            <w:pPr>
              <w:widowControl w:val="0"/>
              <w:spacing w:after="0" w:line="276" w:lineRule="auto"/>
              <w:jc w:val="center"/>
              <w:rPr>
                <w:rFonts w:eastAsia="Courier New" w:cs="Times New Roman"/>
                <w:color w:val="000000" w:themeColor="text1"/>
                <w:szCs w:val="24"/>
                <w:lang w:eastAsia="zh-CN"/>
              </w:rPr>
            </w:pPr>
            <w:r w:rsidRPr="0087187E">
              <w:rPr>
                <w:rFonts w:eastAsia="Courier New" w:cs="Times New Roman"/>
                <w:color w:val="000000" w:themeColor="text1"/>
                <w:szCs w:val="24"/>
                <w:lang w:eastAsia="zh-CN"/>
              </w:rPr>
              <w:t>[3]</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FECE39" w14:textId="77777777" w:rsidR="00234D14" w:rsidRPr="0087187E" w:rsidRDefault="00234D14" w:rsidP="00353E15">
            <w:pPr>
              <w:widowControl w:val="0"/>
              <w:spacing w:after="0" w:line="276" w:lineRule="auto"/>
              <w:jc w:val="center"/>
              <w:rPr>
                <w:rFonts w:eastAsia="Courier New" w:cs="Times New Roman"/>
                <w:color w:val="000000" w:themeColor="text1"/>
                <w:szCs w:val="24"/>
                <w:lang w:eastAsia="zh-CN"/>
              </w:rPr>
            </w:pPr>
            <w:r w:rsidRPr="0087187E">
              <w:rPr>
                <w:rFonts w:eastAsia="Courier New" w:cs="Times New Roman"/>
                <w:color w:val="000000" w:themeColor="text1"/>
                <w:szCs w:val="24"/>
                <w:lang w:eastAsia="zh-CN"/>
              </w:rPr>
              <w:t>[4]</w:t>
            </w: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3A5A9D" w14:textId="77777777" w:rsidR="00234D14" w:rsidRPr="0087187E" w:rsidRDefault="00234D14" w:rsidP="00353E15">
            <w:pPr>
              <w:widowControl w:val="0"/>
              <w:spacing w:after="0" w:line="276" w:lineRule="auto"/>
              <w:jc w:val="center"/>
              <w:rPr>
                <w:rFonts w:eastAsia="Courier New" w:cs="Times New Roman"/>
                <w:color w:val="000000" w:themeColor="text1"/>
                <w:szCs w:val="24"/>
                <w:lang w:eastAsia="zh-CN"/>
              </w:rPr>
            </w:pPr>
            <w:r w:rsidRPr="0087187E">
              <w:rPr>
                <w:rFonts w:eastAsia="Courier New" w:cs="Times New Roman"/>
                <w:color w:val="000000" w:themeColor="text1"/>
                <w:szCs w:val="24"/>
                <w:lang w:eastAsia="zh-CN"/>
              </w:rPr>
              <w:t>[5]</w:t>
            </w:r>
          </w:p>
        </w:tc>
      </w:tr>
      <w:tr w:rsidR="0087187E" w:rsidRPr="0087187E" w14:paraId="39627033"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F2EA26"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1</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0D96DC"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Chi phí chuyên gia</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6154DC"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 </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0134B9"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350448C"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cg</w:t>
            </w:r>
          </w:p>
        </w:tc>
      </w:tr>
      <w:tr w:rsidR="0087187E" w:rsidRPr="0087187E" w14:paraId="33DF1A66"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772DFE"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2</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2C1076"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Chi phí quản lý</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8058A3"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cg</w:t>
            </w:r>
            <w:r w:rsidRPr="0087187E">
              <w:rPr>
                <w:rFonts w:eastAsia="Courier New" w:cs="Times New Roman"/>
                <w:color w:val="000000" w:themeColor="text1"/>
                <w:sz w:val="28"/>
                <w:szCs w:val="28"/>
                <w:lang w:eastAsia="zh-CN"/>
              </w:rPr>
              <w:t> x Tỷ lệ</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D5098E"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DC6A19"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ql</w:t>
            </w:r>
          </w:p>
        </w:tc>
      </w:tr>
      <w:tr w:rsidR="0087187E" w:rsidRPr="0087187E" w14:paraId="1FCD921B"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048251"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3</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0806EF"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Chi phí khác</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FEF0CA"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6859DE"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4C3D03"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k</w:t>
            </w:r>
          </w:p>
        </w:tc>
      </w:tr>
      <w:tr w:rsidR="0087187E" w:rsidRPr="0087187E" w14:paraId="3C7D22A8"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6AE383"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4</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A6D9EE"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Thu nhập chịu thuế tính trước</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0341EC" w14:textId="27CDB97C"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cg </w:t>
            </w:r>
            <w:r w:rsidRPr="0087187E">
              <w:rPr>
                <w:rFonts w:eastAsia="Courier New" w:cs="Times New Roman"/>
                <w:color w:val="000000" w:themeColor="text1"/>
                <w:sz w:val="28"/>
                <w:szCs w:val="28"/>
                <w:lang w:eastAsia="zh-CN"/>
              </w:rPr>
              <w:t>+ C</w:t>
            </w:r>
            <w:r w:rsidRPr="0087187E">
              <w:rPr>
                <w:rFonts w:eastAsia="Courier New" w:cs="Times New Roman"/>
                <w:color w:val="000000" w:themeColor="text1"/>
                <w:sz w:val="28"/>
                <w:szCs w:val="28"/>
                <w:vertAlign w:val="subscript"/>
                <w:lang w:eastAsia="zh-CN"/>
              </w:rPr>
              <w:t>ql</w:t>
            </w:r>
            <w:r w:rsidRPr="0087187E">
              <w:rPr>
                <w:rFonts w:eastAsia="Courier New" w:cs="Times New Roman"/>
                <w:color w:val="000000" w:themeColor="text1"/>
                <w:sz w:val="28"/>
                <w:szCs w:val="28"/>
                <w:lang w:eastAsia="zh-CN"/>
              </w:rPr>
              <w:t>) x 6%</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04D8FE"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057599" w14:textId="51DE1E19"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T</w:t>
            </w:r>
            <w:r w:rsidR="00CE55B6" w:rsidRPr="0087187E">
              <w:rPr>
                <w:rFonts w:eastAsia="Courier New" w:cs="Times New Roman"/>
                <w:color w:val="000000" w:themeColor="text1"/>
                <w:sz w:val="28"/>
                <w:szCs w:val="28"/>
                <w:lang w:eastAsia="zh-CN"/>
              </w:rPr>
              <w:t>N</w:t>
            </w:r>
          </w:p>
        </w:tc>
      </w:tr>
      <w:tr w:rsidR="0087187E" w:rsidRPr="0087187E" w14:paraId="3E288CF2"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A76A17"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5</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9DACC6"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Thuế</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FA1F84"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97E0E5"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9B9824"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T</w:t>
            </w:r>
          </w:p>
        </w:tc>
      </w:tr>
      <w:tr w:rsidR="0087187E" w:rsidRPr="0087187E" w14:paraId="3AFDEF67"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B40119"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6</w:t>
            </w: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9AE61C"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Chi phí dự phòng</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7AABB1" w14:textId="0F7D90F1"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cg </w:t>
            </w:r>
            <w:r w:rsidRPr="0087187E">
              <w:rPr>
                <w:rFonts w:eastAsia="Courier New" w:cs="Times New Roman"/>
                <w:color w:val="000000" w:themeColor="text1"/>
                <w:sz w:val="28"/>
                <w:szCs w:val="28"/>
                <w:lang w:eastAsia="zh-CN"/>
              </w:rPr>
              <w:t>+ C</w:t>
            </w:r>
            <w:r w:rsidRPr="0087187E">
              <w:rPr>
                <w:rFonts w:eastAsia="Courier New" w:cs="Times New Roman"/>
                <w:color w:val="000000" w:themeColor="text1"/>
                <w:sz w:val="28"/>
                <w:szCs w:val="28"/>
                <w:vertAlign w:val="subscript"/>
                <w:lang w:eastAsia="zh-CN"/>
              </w:rPr>
              <w:t>ql </w:t>
            </w:r>
            <w:r w:rsidRPr="0087187E">
              <w:rPr>
                <w:rFonts w:eastAsia="Courier New" w:cs="Times New Roman"/>
                <w:color w:val="000000" w:themeColor="text1"/>
                <w:sz w:val="28"/>
                <w:szCs w:val="28"/>
                <w:lang w:eastAsia="zh-CN"/>
              </w:rPr>
              <w:t>+ C</w:t>
            </w:r>
            <w:r w:rsidRPr="0087187E">
              <w:rPr>
                <w:rFonts w:eastAsia="Courier New" w:cs="Times New Roman"/>
                <w:color w:val="000000" w:themeColor="text1"/>
                <w:sz w:val="28"/>
                <w:szCs w:val="28"/>
                <w:vertAlign w:val="subscript"/>
                <w:lang w:eastAsia="zh-CN"/>
              </w:rPr>
              <w:t>k </w:t>
            </w:r>
            <w:r w:rsidRPr="0087187E">
              <w:rPr>
                <w:rFonts w:eastAsia="Courier New" w:cs="Times New Roman"/>
                <w:color w:val="000000" w:themeColor="text1"/>
                <w:sz w:val="28"/>
                <w:szCs w:val="28"/>
                <w:lang w:eastAsia="zh-CN"/>
              </w:rPr>
              <w:t>+ T</w:t>
            </w:r>
            <w:r w:rsidR="00CE55B6" w:rsidRPr="0087187E">
              <w:rPr>
                <w:rFonts w:eastAsia="Courier New" w:cs="Times New Roman"/>
                <w:color w:val="000000" w:themeColor="text1"/>
                <w:sz w:val="28"/>
                <w:szCs w:val="28"/>
                <w:lang w:eastAsia="zh-CN"/>
              </w:rPr>
              <w:t>N</w:t>
            </w:r>
            <w:r w:rsidRPr="0087187E">
              <w:rPr>
                <w:rFonts w:eastAsia="Courier New" w:cs="Times New Roman"/>
                <w:color w:val="000000" w:themeColor="text1"/>
                <w:sz w:val="28"/>
                <w:szCs w:val="28"/>
                <w:lang w:eastAsia="zh-CN"/>
              </w:rPr>
              <w:t xml:space="preserve"> + T) </w:t>
            </w:r>
            <w:r w:rsidRPr="0087187E">
              <w:rPr>
                <w:rFonts w:eastAsia="Courier New" w:cs="Times New Roman"/>
                <w:color w:val="000000" w:themeColor="text1"/>
                <w:sz w:val="22"/>
                <w:lang w:eastAsia="zh-CN"/>
              </w:rPr>
              <w:t>x</w:t>
            </w:r>
            <w:r w:rsidRPr="0087187E">
              <w:rPr>
                <w:rFonts w:eastAsia="Courier New" w:cs="Times New Roman"/>
                <w:color w:val="000000" w:themeColor="text1"/>
                <w:sz w:val="28"/>
                <w:szCs w:val="28"/>
                <w:lang w:eastAsia="zh-CN"/>
              </w:rPr>
              <w:t xml:space="preserve"> Tỷ lệ</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199851"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F52E4C"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dp</w:t>
            </w:r>
          </w:p>
        </w:tc>
      </w:tr>
      <w:tr w:rsidR="0087187E" w:rsidRPr="0087187E" w14:paraId="6CCBB622" w14:textId="77777777" w:rsidTr="00726E82">
        <w:trPr>
          <w:tblCellSpacing w:w="0" w:type="dxa"/>
          <w:jc w:val="center"/>
        </w:trPr>
        <w:tc>
          <w:tcPr>
            <w:tcW w:w="82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D61B6F"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p>
        </w:tc>
        <w:tc>
          <w:tcPr>
            <w:tcW w:w="35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E74312" w14:textId="77777777" w:rsidR="00234D14" w:rsidRPr="0087187E" w:rsidRDefault="00234D14" w:rsidP="00353E15">
            <w:pPr>
              <w:widowControl w:val="0"/>
              <w:spacing w:before="60" w:after="60" w:line="276" w:lineRule="auto"/>
              <w:jc w:val="center"/>
              <w:rPr>
                <w:rFonts w:eastAsia="Courier New" w:cs="Times New Roman"/>
                <w:b/>
                <w:bCs/>
                <w:color w:val="000000" w:themeColor="text1"/>
                <w:sz w:val="28"/>
                <w:szCs w:val="28"/>
                <w:lang w:eastAsia="zh-CN"/>
              </w:rPr>
            </w:pPr>
            <w:r w:rsidRPr="0087187E">
              <w:rPr>
                <w:rFonts w:eastAsia="Courier New" w:cs="Times New Roman"/>
                <w:b/>
                <w:bCs/>
                <w:color w:val="000000" w:themeColor="text1"/>
                <w:sz w:val="28"/>
                <w:szCs w:val="28"/>
                <w:lang w:eastAsia="zh-CN"/>
              </w:rPr>
              <w:t>TỔNG CỘNG</w:t>
            </w:r>
          </w:p>
        </w:tc>
        <w:tc>
          <w:tcPr>
            <w:tcW w:w="39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04E9E6" w14:textId="05F56F65"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val="fr-FR" w:eastAsia="zh-CN"/>
              </w:rPr>
              <w:t>C</w:t>
            </w:r>
            <w:r w:rsidRPr="0087187E">
              <w:rPr>
                <w:rFonts w:eastAsia="Courier New" w:cs="Times New Roman"/>
                <w:color w:val="000000" w:themeColor="text1"/>
                <w:sz w:val="28"/>
                <w:szCs w:val="28"/>
                <w:vertAlign w:val="subscript"/>
                <w:lang w:val="fr-FR" w:eastAsia="zh-CN"/>
              </w:rPr>
              <w:t>cg </w:t>
            </w:r>
            <w:r w:rsidRPr="0087187E">
              <w:rPr>
                <w:rFonts w:eastAsia="Courier New" w:cs="Times New Roman"/>
                <w:color w:val="000000" w:themeColor="text1"/>
                <w:sz w:val="28"/>
                <w:szCs w:val="28"/>
                <w:lang w:val="fr-FR" w:eastAsia="zh-CN"/>
              </w:rPr>
              <w:t>+ C</w:t>
            </w:r>
            <w:r w:rsidRPr="0087187E">
              <w:rPr>
                <w:rFonts w:eastAsia="Courier New" w:cs="Times New Roman"/>
                <w:color w:val="000000" w:themeColor="text1"/>
                <w:sz w:val="28"/>
                <w:szCs w:val="28"/>
                <w:vertAlign w:val="subscript"/>
                <w:lang w:val="fr-FR" w:eastAsia="zh-CN"/>
              </w:rPr>
              <w:t>ql </w:t>
            </w:r>
            <w:r w:rsidRPr="0087187E">
              <w:rPr>
                <w:rFonts w:eastAsia="Courier New" w:cs="Times New Roman"/>
                <w:color w:val="000000" w:themeColor="text1"/>
                <w:sz w:val="28"/>
                <w:szCs w:val="28"/>
                <w:lang w:val="fr-FR" w:eastAsia="zh-CN"/>
              </w:rPr>
              <w:t>+ C</w:t>
            </w:r>
            <w:r w:rsidRPr="0087187E">
              <w:rPr>
                <w:rFonts w:eastAsia="Courier New" w:cs="Times New Roman"/>
                <w:color w:val="000000" w:themeColor="text1"/>
                <w:sz w:val="28"/>
                <w:szCs w:val="28"/>
                <w:vertAlign w:val="subscript"/>
                <w:lang w:val="fr-FR" w:eastAsia="zh-CN"/>
              </w:rPr>
              <w:t>k </w:t>
            </w:r>
            <w:r w:rsidRPr="0087187E">
              <w:rPr>
                <w:rFonts w:eastAsia="Courier New" w:cs="Times New Roman"/>
                <w:color w:val="000000" w:themeColor="text1"/>
                <w:sz w:val="28"/>
                <w:szCs w:val="28"/>
                <w:lang w:val="fr-FR" w:eastAsia="zh-CN"/>
              </w:rPr>
              <w:t>+ T</w:t>
            </w:r>
            <w:r w:rsidR="00CE55B6" w:rsidRPr="0087187E">
              <w:rPr>
                <w:rFonts w:eastAsia="Courier New" w:cs="Times New Roman"/>
                <w:color w:val="000000" w:themeColor="text1"/>
                <w:sz w:val="28"/>
                <w:szCs w:val="28"/>
                <w:lang w:val="fr-FR" w:eastAsia="zh-CN"/>
              </w:rPr>
              <w:t>N</w:t>
            </w:r>
            <w:r w:rsidRPr="0087187E">
              <w:rPr>
                <w:rFonts w:eastAsia="Courier New" w:cs="Times New Roman"/>
                <w:color w:val="000000" w:themeColor="text1"/>
                <w:sz w:val="28"/>
                <w:szCs w:val="28"/>
                <w:lang w:val="fr-FR" w:eastAsia="zh-CN"/>
              </w:rPr>
              <w:t xml:space="preserve"> + T + C</w:t>
            </w:r>
            <w:r w:rsidRPr="0087187E">
              <w:rPr>
                <w:rFonts w:eastAsia="Courier New" w:cs="Times New Roman"/>
                <w:color w:val="000000" w:themeColor="text1"/>
                <w:sz w:val="28"/>
                <w:szCs w:val="28"/>
                <w:vertAlign w:val="subscript"/>
                <w:lang w:val="fr-FR" w:eastAsia="zh-CN"/>
              </w:rPr>
              <w:t>dp</w:t>
            </w:r>
          </w:p>
        </w:tc>
        <w:tc>
          <w:tcPr>
            <w:tcW w:w="8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8DE6AA" w14:textId="77777777" w:rsidR="00234D14" w:rsidRPr="0087187E" w:rsidRDefault="00234D14" w:rsidP="00353E15">
            <w:pPr>
              <w:widowControl w:val="0"/>
              <w:spacing w:before="60" w:after="60" w:line="276" w:lineRule="auto"/>
              <w:jc w:val="both"/>
              <w:rPr>
                <w:rFonts w:eastAsia="Courier New" w:cs="Times New Roman"/>
                <w:color w:val="000000" w:themeColor="text1"/>
                <w:sz w:val="28"/>
                <w:szCs w:val="28"/>
                <w:lang w:eastAsia="zh-CN"/>
              </w:rPr>
            </w:pPr>
          </w:p>
        </w:tc>
        <w:tc>
          <w:tcPr>
            <w:tcW w:w="93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D6AD85" w14:textId="77777777" w:rsidR="00234D14" w:rsidRPr="0087187E" w:rsidRDefault="00234D14" w:rsidP="00353E15">
            <w:pPr>
              <w:widowControl w:val="0"/>
              <w:spacing w:before="60" w:after="60" w:line="276" w:lineRule="auto"/>
              <w:jc w:val="center"/>
              <w:rPr>
                <w:rFonts w:eastAsia="Courier New" w:cs="Times New Roman"/>
                <w:color w:val="000000" w:themeColor="text1"/>
                <w:sz w:val="28"/>
                <w:szCs w:val="28"/>
                <w:lang w:eastAsia="zh-CN"/>
              </w:rPr>
            </w:pPr>
            <w:r w:rsidRPr="0087187E">
              <w:rPr>
                <w:rFonts w:eastAsia="Courier New" w:cs="Times New Roman"/>
                <w:color w:val="000000" w:themeColor="text1"/>
                <w:sz w:val="28"/>
                <w:szCs w:val="28"/>
                <w:lang w:eastAsia="zh-CN"/>
              </w:rPr>
              <w:t>C</w:t>
            </w:r>
            <w:r w:rsidRPr="0087187E">
              <w:rPr>
                <w:rFonts w:eastAsia="Courier New" w:cs="Times New Roman"/>
                <w:color w:val="000000" w:themeColor="text1"/>
                <w:sz w:val="28"/>
                <w:szCs w:val="28"/>
                <w:vertAlign w:val="subscript"/>
                <w:lang w:eastAsia="zh-CN"/>
              </w:rPr>
              <w:t>TV</w:t>
            </w:r>
          </w:p>
        </w:tc>
      </w:tr>
    </w:tbl>
    <w:p w14:paraId="04D70B9F" w14:textId="77777777" w:rsidR="00234D14" w:rsidRPr="0087187E" w:rsidRDefault="00234D14" w:rsidP="00353E15">
      <w:pPr>
        <w:widowControl w:val="0"/>
        <w:spacing w:before="60" w:after="60" w:line="276" w:lineRule="auto"/>
        <w:ind w:firstLine="567"/>
        <w:jc w:val="both"/>
        <w:rPr>
          <w:rFonts w:eastAsia="Courier New" w:cs="Times New Roman"/>
          <w:b/>
          <w:bCs/>
          <w:color w:val="000000" w:themeColor="text1"/>
          <w:sz w:val="28"/>
          <w:szCs w:val="28"/>
          <w:lang w:eastAsia="zh-CN"/>
        </w:rPr>
      </w:pPr>
    </w:p>
    <w:sectPr w:rsidR="00234D14" w:rsidRPr="0087187E" w:rsidSect="002463A5">
      <w:headerReference w:type="default" r:id="rId13"/>
      <w:pgSz w:w="11907" w:h="16839" w:code="9"/>
      <w:pgMar w:top="737" w:right="1077" w:bottom="567" w:left="1644" w:header="851" w:footer="340"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E281" w14:textId="77777777" w:rsidR="00CD38FE" w:rsidRDefault="00CD38FE">
      <w:pPr>
        <w:spacing w:after="0" w:line="240" w:lineRule="auto"/>
      </w:pPr>
      <w:r>
        <w:separator/>
      </w:r>
    </w:p>
  </w:endnote>
  <w:endnote w:type="continuationSeparator" w:id="0">
    <w:p w14:paraId="77143CA1" w14:textId="77777777" w:rsidR="00CD38FE" w:rsidRDefault="00CD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5BD0" w14:textId="5E235EBB" w:rsidR="00F40AB1" w:rsidRDefault="00F40AB1">
    <w:pPr>
      <w:pStyle w:val="Footer"/>
      <w:jc w:val="center"/>
    </w:pPr>
  </w:p>
  <w:p w14:paraId="29324350" w14:textId="77777777" w:rsidR="00F40AB1" w:rsidRDefault="00F40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2EE0" w14:textId="77777777" w:rsidR="00CD38FE" w:rsidRDefault="00CD38FE">
      <w:pPr>
        <w:spacing w:after="0" w:line="240" w:lineRule="auto"/>
      </w:pPr>
      <w:r>
        <w:separator/>
      </w:r>
    </w:p>
  </w:footnote>
  <w:footnote w:type="continuationSeparator" w:id="0">
    <w:p w14:paraId="4E3C1A0C" w14:textId="77777777" w:rsidR="00CD38FE" w:rsidRDefault="00CD3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508962"/>
      <w:docPartObj>
        <w:docPartGallery w:val="Page Numbers (Top of Page)"/>
        <w:docPartUnique/>
      </w:docPartObj>
    </w:sdtPr>
    <w:sdtEndPr>
      <w:rPr>
        <w:noProof/>
      </w:rPr>
    </w:sdtEndPr>
    <w:sdtContent>
      <w:p w14:paraId="11300DFA" w14:textId="42C01E40" w:rsidR="00F50CFC" w:rsidRDefault="00F50CF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A52B" w14:textId="77777777" w:rsidR="00F40AB1" w:rsidRPr="006A4575" w:rsidRDefault="00F40AB1">
    <w:pPr>
      <w:pStyle w:val="Header"/>
      <w:jc w:val="center"/>
      <w:rPr>
        <w:sz w:val="26"/>
        <w:szCs w:val="26"/>
      </w:rPr>
    </w:pPr>
    <w:r w:rsidRPr="006A4575">
      <w:rPr>
        <w:sz w:val="26"/>
        <w:szCs w:val="26"/>
      </w:rPr>
      <w:fldChar w:fldCharType="begin"/>
    </w:r>
    <w:r w:rsidRPr="006A4575">
      <w:rPr>
        <w:sz w:val="26"/>
        <w:szCs w:val="26"/>
      </w:rPr>
      <w:instrText xml:space="preserve"> PAGE   \* MERGEFORMAT </w:instrText>
    </w:r>
    <w:r w:rsidRPr="006A4575">
      <w:rPr>
        <w:sz w:val="26"/>
        <w:szCs w:val="26"/>
      </w:rPr>
      <w:fldChar w:fldCharType="separate"/>
    </w:r>
    <w:r w:rsidR="00AB55A0" w:rsidRPr="006A4575">
      <w:rPr>
        <w:noProof/>
        <w:sz w:val="26"/>
        <w:szCs w:val="26"/>
      </w:rPr>
      <w:t>18</w:t>
    </w:r>
    <w:r w:rsidRPr="006A4575">
      <w:rPr>
        <w:noProof/>
        <w:sz w:val="26"/>
        <w:szCs w:val="26"/>
      </w:rPr>
      <w:fldChar w:fldCharType="end"/>
    </w:r>
  </w:p>
  <w:p w14:paraId="347D10A1" w14:textId="77777777" w:rsidR="00F40AB1" w:rsidRDefault="00F40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FFFFFFFF">
      <w:start w:val="1"/>
      <w:numFmt w:val="decimal"/>
      <w:suff w:val="space"/>
      <w:lvlText w:val="Điều %1."/>
      <w:lvlJc w:val="left"/>
      <w:pPr>
        <w:ind w:left="3171" w:firstLine="720"/>
      </w:pPr>
      <w:rPr>
        <w:rFonts w:ascii="Times New Roman Bold" w:hAnsi="Times New Roman Bold" w:cs="Times New Roman" w:hint="default"/>
        <w:b/>
        <w:i w:val="0"/>
        <w:color w:val="auto"/>
        <w:sz w:val="28"/>
        <w:szCs w:val="26"/>
      </w:rPr>
    </w:lvl>
    <w:lvl w:ilvl="1" w:tplc="FFFFFFFF">
      <w:start w:val="1"/>
      <w:numFmt w:val="decimal"/>
      <w:suff w:val="space"/>
      <w:lvlText w:val="%2."/>
      <w:lvlJc w:val="left"/>
      <w:pPr>
        <w:ind w:left="3250" w:firstLine="720"/>
      </w:pPr>
      <w:rPr>
        <w:rFonts w:hint="default"/>
      </w:rPr>
    </w:lvl>
    <w:lvl w:ilvl="2" w:tplc="FFFFFFFF">
      <w:start w:val="1"/>
      <w:numFmt w:val="lowerLetter"/>
      <w:suff w:val="space"/>
      <w:lvlText w:val="%3)"/>
      <w:lvlJc w:val="left"/>
      <w:pPr>
        <w:ind w:left="3261" w:firstLine="720"/>
      </w:pPr>
      <w:rPr>
        <w:rFonts w:hint="default"/>
      </w:rPr>
    </w:lvl>
    <w:lvl w:ilvl="3" w:tplc="FFFFFFFF" w:tentative="1">
      <w:start w:val="1"/>
      <w:numFmt w:val="decimal"/>
      <w:lvlText w:val="%4."/>
      <w:lvlJc w:val="left"/>
      <w:pPr>
        <w:ind w:left="6228" w:hanging="360"/>
      </w:pPr>
      <w:rPr>
        <w:rFonts w:hint="default"/>
      </w:rPr>
    </w:lvl>
    <w:lvl w:ilvl="4" w:tplc="FFFFFFFF" w:tentative="1">
      <w:start w:val="1"/>
      <w:numFmt w:val="lowerLetter"/>
      <w:lvlText w:val="%5."/>
      <w:lvlJc w:val="left"/>
      <w:pPr>
        <w:ind w:left="6948" w:hanging="360"/>
      </w:pPr>
      <w:rPr>
        <w:rFonts w:hint="default"/>
      </w:rPr>
    </w:lvl>
    <w:lvl w:ilvl="5" w:tplc="FFFFFFFF" w:tentative="1">
      <w:start w:val="1"/>
      <w:numFmt w:val="lowerRoman"/>
      <w:lvlText w:val="%6."/>
      <w:lvlJc w:val="right"/>
      <w:pPr>
        <w:ind w:left="7668" w:hanging="180"/>
      </w:pPr>
      <w:rPr>
        <w:rFonts w:hint="default"/>
      </w:rPr>
    </w:lvl>
    <w:lvl w:ilvl="6" w:tplc="FFFFFFFF" w:tentative="1">
      <w:start w:val="1"/>
      <w:numFmt w:val="decimal"/>
      <w:lvlText w:val="%7."/>
      <w:lvlJc w:val="left"/>
      <w:pPr>
        <w:ind w:left="8388" w:hanging="360"/>
      </w:pPr>
      <w:rPr>
        <w:rFonts w:hint="default"/>
      </w:rPr>
    </w:lvl>
    <w:lvl w:ilvl="7" w:tplc="FFFFFFFF" w:tentative="1">
      <w:start w:val="1"/>
      <w:numFmt w:val="lowerLetter"/>
      <w:lvlText w:val="%8."/>
      <w:lvlJc w:val="left"/>
      <w:pPr>
        <w:ind w:left="9108" w:hanging="360"/>
      </w:pPr>
      <w:rPr>
        <w:rFonts w:hint="default"/>
      </w:rPr>
    </w:lvl>
    <w:lvl w:ilvl="8" w:tplc="FFFFFFFF" w:tentative="1">
      <w:start w:val="1"/>
      <w:numFmt w:val="lowerRoman"/>
      <w:lvlText w:val="%9."/>
      <w:lvlJc w:val="right"/>
      <w:pPr>
        <w:ind w:left="9828" w:hanging="180"/>
      </w:pPr>
      <w:rPr>
        <w:rFonts w:hint="default"/>
      </w:rPr>
    </w:lvl>
  </w:abstractNum>
  <w:abstractNum w:abstractNumId="1" w15:restartNumberingAfterBreak="0">
    <w:nsid w:val="0846263D"/>
    <w:multiLevelType w:val="hybridMultilevel"/>
    <w:tmpl w:val="CA4C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66888"/>
    <w:multiLevelType w:val="hybridMultilevel"/>
    <w:tmpl w:val="F6CEF9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441427"/>
    <w:multiLevelType w:val="hybridMultilevel"/>
    <w:tmpl w:val="2094189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41181"/>
    <w:multiLevelType w:val="hybridMultilevel"/>
    <w:tmpl w:val="8BA83828"/>
    <w:lvl w:ilvl="0" w:tplc="C5E217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1AA2B6A"/>
    <w:multiLevelType w:val="hybridMultilevel"/>
    <w:tmpl w:val="07C09C82"/>
    <w:lvl w:ilvl="0" w:tplc="64EC3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38554C6"/>
    <w:multiLevelType w:val="hybridMultilevel"/>
    <w:tmpl w:val="66D4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C7627"/>
    <w:multiLevelType w:val="hybridMultilevel"/>
    <w:tmpl w:val="5242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5226B"/>
    <w:multiLevelType w:val="hybridMultilevel"/>
    <w:tmpl w:val="4E52F9CE"/>
    <w:lvl w:ilvl="0" w:tplc="205E268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65A1E6B"/>
    <w:multiLevelType w:val="hybridMultilevel"/>
    <w:tmpl w:val="324C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456B1"/>
    <w:multiLevelType w:val="hybridMultilevel"/>
    <w:tmpl w:val="1C2E5132"/>
    <w:lvl w:ilvl="0" w:tplc="655CD2F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7432F9E"/>
    <w:multiLevelType w:val="hybridMultilevel"/>
    <w:tmpl w:val="5ABE7E5A"/>
    <w:lvl w:ilvl="0" w:tplc="65EC9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B0514C"/>
    <w:multiLevelType w:val="hybridMultilevel"/>
    <w:tmpl w:val="50BCBEF2"/>
    <w:lvl w:ilvl="0" w:tplc="735638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76420A9C"/>
    <w:multiLevelType w:val="hybridMultilevel"/>
    <w:tmpl w:val="F9748740"/>
    <w:lvl w:ilvl="0" w:tplc="B2946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8732997">
    <w:abstractNumId w:val="8"/>
  </w:num>
  <w:num w:numId="2" w16cid:durableId="139886373">
    <w:abstractNumId w:val="3"/>
  </w:num>
  <w:num w:numId="3" w16cid:durableId="1433085179">
    <w:abstractNumId w:val="6"/>
  </w:num>
  <w:num w:numId="4" w16cid:durableId="848104039">
    <w:abstractNumId w:val="13"/>
  </w:num>
  <w:num w:numId="5" w16cid:durableId="1599211044">
    <w:abstractNumId w:val="7"/>
  </w:num>
  <w:num w:numId="6" w16cid:durableId="1152676794">
    <w:abstractNumId w:val="1"/>
  </w:num>
  <w:num w:numId="7" w16cid:durableId="717515512">
    <w:abstractNumId w:val="10"/>
  </w:num>
  <w:num w:numId="8" w16cid:durableId="980037655">
    <w:abstractNumId w:val="5"/>
  </w:num>
  <w:num w:numId="9" w16cid:durableId="103963604">
    <w:abstractNumId w:val="9"/>
  </w:num>
  <w:num w:numId="10" w16cid:durableId="1992904985">
    <w:abstractNumId w:val="4"/>
  </w:num>
  <w:num w:numId="11" w16cid:durableId="1268194681">
    <w:abstractNumId w:val="0"/>
  </w:num>
  <w:num w:numId="12" w16cid:durableId="56823462">
    <w:abstractNumId w:val="11"/>
  </w:num>
  <w:num w:numId="13" w16cid:durableId="484201113">
    <w:abstractNumId w:val="2"/>
  </w:num>
  <w:num w:numId="14" w16cid:durableId="205365228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81"/>
    <w:rsid w:val="00000EB3"/>
    <w:rsid w:val="0000259E"/>
    <w:rsid w:val="00003026"/>
    <w:rsid w:val="00003049"/>
    <w:rsid w:val="00004495"/>
    <w:rsid w:val="000054AC"/>
    <w:rsid w:val="000075D2"/>
    <w:rsid w:val="00010724"/>
    <w:rsid w:val="00011A2D"/>
    <w:rsid w:val="00015308"/>
    <w:rsid w:val="00015390"/>
    <w:rsid w:val="000155DC"/>
    <w:rsid w:val="00015991"/>
    <w:rsid w:val="00015EA7"/>
    <w:rsid w:val="000163EB"/>
    <w:rsid w:val="00016E03"/>
    <w:rsid w:val="00017149"/>
    <w:rsid w:val="000200BB"/>
    <w:rsid w:val="0002063C"/>
    <w:rsid w:val="000218CA"/>
    <w:rsid w:val="00021F8F"/>
    <w:rsid w:val="00023CA5"/>
    <w:rsid w:val="00023E60"/>
    <w:rsid w:val="000259DD"/>
    <w:rsid w:val="00026642"/>
    <w:rsid w:val="000272B8"/>
    <w:rsid w:val="00030DC6"/>
    <w:rsid w:val="000322FB"/>
    <w:rsid w:val="0003444A"/>
    <w:rsid w:val="00034D7A"/>
    <w:rsid w:val="0003681C"/>
    <w:rsid w:val="000379B0"/>
    <w:rsid w:val="0004098F"/>
    <w:rsid w:val="00040C45"/>
    <w:rsid w:val="000417BC"/>
    <w:rsid w:val="00044D5D"/>
    <w:rsid w:val="00047CFB"/>
    <w:rsid w:val="00052089"/>
    <w:rsid w:val="000538C1"/>
    <w:rsid w:val="00054426"/>
    <w:rsid w:val="00065561"/>
    <w:rsid w:val="00065E27"/>
    <w:rsid w:val="00067F2D"/>
    <w:rsid w:val="0007358E"/>
    <w:rsid w:val="000742B5"/>
    <w:rsid w:val="00081A73"/>
    <w:rsid w:val="0008385F"/>
    <w:rsid w:val="00085414"/>
    <w:rsid w:val="000856B6"/>
    <w:rsid w:val="00085CD8"/>
    <w:rsid w:val="00086433"/>
    <w:rsid w:val="0008681B"/>
    <w:rsid w:val="00086FCB"/>
    <w:rsid w:val="00087552"/>
    <w:rsid w:val="00090597"/>
    <w:rsid w:val="00091390"/>
    <w:rsid w:val="0009302F"/>
    <w:rsid w:val="0009333F"/>
    <w:rsid w:val="00094427"/>
    <w:rsid w:val="00096A92"/>
    <w:rsid w:val="00096E78"/>
    <w:rsid w:val="000A0A28"/>
    <w:rsid w:val="000A0CB8"/>
    <w:rsid w:val="000A1999"/>
    <w:rsid w:val="000A34B0"/>
    <w:rsid w:val="000A3DEE"/>
    <w:rsid w:val="000A4040"/>
    <w:rsid w:val="000A4564"/>
    <w:rsid w:val="000A4BE6"/>
    <w:rsid w:val="000A4DB6"/>
    <w:rsid w:val="000A56AF"/>
    <w:rsid w:val="000A6E43"/>
    <w:rsid w:val="000B1C94"/>
    <w:rsid w:val="000B4206"/>
    <w:rsid w:val="000B4262"/>
    <w:rsid w:val="000B6B6E"/>
    <w:rsid w:val="000C29FB"/>
    <w:rsid w:val="000C428A"/>
    <w:rsid w:val="000C48E8"/>
    <w:rsid w:val="000C77D1"/>
    <w:rsid w:val="000C7B1B"/>
    <w:rsid w:val="000C7EA4"/>
    <w:rsid w:val="000D0D8A"/>
    <w:rsid w:val="000D2448"/>
    <w:rsid w:val="000D2F49"/>
    <w:rsid w:val="000D30A7"/>
    <w:rsid w:val="000D315F"/>
    <w:rsid w:val="000D38F3"/>
    <w:rsid w:val="000D4140"/>
    <w:rsid w:val="000D6844"/>
    <w:rsid w:val="000D78B6"/>
    <w:rsid w:val="000E02EE"/>
    <w:rsid w:val="000E34DC"/>
    <w:rsid w:val="000E576D"/>
    <w:rsid w:val="000F25BC"/>
    <w:rsid w:val="000F2638"/>
    <w:rsid w:val="000F4561"/>
    <w:rsid w:val="000F551A"/>
    <w:rsid w:val="000F66A9"/>
    <w:rsid w:val="0010026F"/>
    <w:rsid w:val="001018B8"/>
    <w:rsid w:val="00102B88"/>
    <w:rsid w:val="00105294"/>
    <w:rsid w:val="00105371"/>
    <w:rsid w:val="00105FA6"/>
    <w:rsid w:val="001065DE"/>
    <w:rsid w:val="00107BFF"/>
    <w:rsid w:val="00107EFD"/>
    <w:rsid w:val="00114186"/>
    <w:rsid w:val="00114651"/>
    <w:rsid w:val="00114BFD"/>
    <w:rsid w:val="00114E9C"/>
    <w:rsid w:val="00120C90"/>
    <w:rsid w:val="00122766"/>
    <w:rsid w:val="00123434"/>
    <w:rsid w:val="00127EA9"/>
    <w:rsid w:val="00127F6B"/>
    <w:rsid w:val="001304E3"/>
    <w:rsid w:val="00131E41"/>
    <w:rsid w:val="001328F5"/>
    <w:rsid w:val="0013314A"/>
    <w:rsid w:val="001332DC"/>
    <w:rsid w:val="0013421E"/>
    <w:rsid w:val="001344E3"/>
    <w:rsid w:val="00134679"/>
    <w:rsid w:val="001354F3"/>
    <w:rsid w:val="00135647"/>
    <w:rsid w:val="00140366"/>
    <w:rsid w:val="00143282"/>
    <w:rsid w:val="0014420A"/>
    <w:rsid w:val="00155460"/>
    <w:rsid w:val="001568B6"/>
    <w:rsid w:val="00156ADE"/>
    <w:rsid w:val="00160787"/>
    <w:rsid w:val="001624B5"/>
    <w:rsid w:val="00162BEF"/>
    <w:rsid w:val="00163CA4"/>
    <w:rsid w:val="001653B1"/>
    <w:rsid w:val="00165A6A"/>
    <w:rsid w:val="00166A68"/>
    <w:rsid w:val="0016786F"/>
    <w:rsid w:val="00171229"/>
    <w:rsid w:val="001721C9"/>
    <w:rsid w:val="00173475"/>
    <w:rsid w:val="00174B44"/>
    <w:rsid w:val="00174BBA"/>
    <w:rsid w:val="00175178"/>
    <w:rsid w:val="00176BEC"/>
    <w:rsid w:val="00177240"/>
    <w:rsid w:val="00177283"/>
    <w:rsid w:val="001832FA"/>
    <w:rsid w:val="00183452"/>
    <w:rsid w:val="00183F0D"/>
    <w:rsid w:val="00184A85"/>
    <w:rsid w:val="001854FE"/>
    <w:rsid w:val="00186F0C"/>
    <w:rsid w:val="0019080C"/>
    <w:rsid w:val="00191C36"/>
    <w:rsid w:val="001922C7"/>
    <w:rsid w:val="001932C4"/>
    <w:rsid w:val="00194C76"/>
    <w:rsid w:val="001965E0"/>
    <w:rsid w:val="001A02CD"/>
    <w:rsid w:val="001A1747"/>
    <w:rsid w:val="001A2736"/>
    <w:rsid w:val="001A3CEB"/>
    <w:rsid w:val="001A4F6D"/>
    <w:rsid w:val="001A6077"/>
    <w:rsid w:val="001A64FC"/>
    <w:rsid w:val="001A78CF"/>
    <w:rsid w:val="001B04E7"/>
    <w:rsid w:val="001B04EE"/>
    <w:rsid w:val="001B1BF2"/>
    <w:rsid w:val="001B335B"/>
    <w:rsid w:val="001B5C8F"/>
    <w:rsid w:val="001B754E"/>
    <w:rsid w:val="001B7958"/>
    <w:rsid w:val="001B7B0F"/>
    <w:rsid w:val="001C30BD"/>
    <w:rsid w:val="001C3EDB"/>
    <w:rsid w:val="001C652D"/>
    <w:rsid w:val="001C7D84"/>
    <w:rsid w:val="001D23CA"/>
    <w:rsid w:val="001D2FBB"/>
    <w:rsid w:val="001D499A"/>
    <w:rsid w:val="001D5D44"/>
    <w:rsid w:val="001E2AD1"/>
    <w:rsid w:val="001E36AF"/>
    <w:rsid w:val="001E3DCD"/>
    <w:rsid w:val="001E6A72"/>
    <w:rsid w:val="001F00A2"/>
    <w:rsid w:val="001F0164"/>
    <w:rsid w:val="001F1E6A"/>
    <w:rsid w:val="00201503"/>
    <w:rsid w:val="00201BDE"/>
    <w:rsid w:val="0020369F"/>
    <w:rsid w:val="00204475"/>
    <w:rsid w:val="002044C0"/>
    <w:rsid w:val="002046EA"/>
    <w:rsid w:val="00204C6F"/>
    <w:rsid w:val="00207966"/>
    <w:rsid w:val="00211107"/>
    <w:rsid w:val="002115DE"/>
    <w:rsid w:val="00215334"/>
    <w:rsid w:val="00217667"/>
    <w:rsid w:val="0022084D"/>
    <w:rsid w:val="00221ED1"/>
    <w:rsid w:val="002220C5"/>
    <w:rsid w:val="0022478F"/>
    <w:rsid w:val="00224A52"/>
    <w:rsid w:val="00224F25"/>
    <w:rsid w:val="00226BE8"/>
    <w:rsid w:val="0023014D"/>
    <w:rsid w:val="00232855"/>
    <w:rsid w:val="0023470B"/>
    <w:rsid w:val="00234840"/>
    <w:rsid w:val="00234A3D"/>
    <w:rsid w:val="00234D14"/>
    <w:rsid w:val="00234D48"/>
    <w:rsid w:val="0024045C"/>
    <w:rsid w:val="00240522"/>
    <w:rsid w:val="00241732"/>
    <w:rsid w:val="00241C51"/>
    <w:rsid w:val="00242555"/>
    <w:rsid w:val="00245658"/>
    <w:rsid w:val="00245682"/>
    <w:rsid w:val="002463A5"/>
    <w:rsid w:val="0025102F"/>
    <w:rsid w:val="00251CBA"/>
    <w:rsid w:val="00252C64"/>
    <w:rsid w:val="00263E7A"/>
    <w:rsid w:val="002643DF"/>
    <w:rsid w:val="00267318"/>
    <w:rsid w:val="00267B00"/>
    <w:rsid w:val="00271253"/>
    <w:rsid w:val="00277022"/>
    <w:rsid w:val="00280C07"/>
    <w:rsid w:val="00282C4C"/>
    <w:rsid w:val="00283097"/>
    <w:rsid w:val="00285078"/>
    <w:rsid w:val="00285E8E"/>
    <w:rsid w:val="0028697C"/>
    <w:rsid w:val="00286BFC"/>
    <w:rsid w:val="00290838"/>
    <w:rsid w:val="002921E9"/>
    <w:rsid w:val="00294613"/>
    <w:rsid w:val="0029612E"/>
    <w:rsid w:val="00296661"/>
    <w:rsid w:val="0029763F"/>
    <w:rsid w:val="002977C1"/>
    <w:rsid w:val="002A3852"/>
    <w:rsid w:val="002B0111"/>
    <w:rsid w:val="002B1056"/>
    <w:rsid w:val="002B206B"/>
    <w:rsid w:val="002B24F1"/>
    <w:rsid w:val="002B3719"/>
    <w:rsid w:val="002B402C"/>
    <w:rsid w:val="002B4962"/>
    <w:rsid w:val="002B5433"/>
    <w:rsid w:val="002B60D7"/>
    <w:rsid w:val="002C01FA"/>
    <w:rsid w:val="002C1AA4"/>
    <w:rsid w:val="002C3416"/>
    <w:rsid w:val="002C4497"/>
    <w:rsid w:val="002C4BE9"/>
    <w:rsid w:val="002C4C72"/>
    <w:rsid w:val="002C585F"/>
    <w:rsid w:val="002C6B00"/>
    <w:rsid w:val="002C6EAB"/>
    <w:rsid w:val="002C779D"/>
    <w:rsid w:val="002C7B55"/>
    <w:rsid w:val="002C7E29"/>
    <w:rsid w:val="002D0EBB"/>
    <w:rsid w:val="002D113D"/>
    <w:rsid w:val="002D19FF"/>
    <w:rsid w:val="002D1A41"/>
    <w:rsid w:val="002D359B"/>
    <w:rsid w:val="002D6E72"/>
    <w:rsid w:val="002D7A81"/>
    <w:rsid w:val="002E09A0"/>
    <w:rsid w:val="002E0A81"/>
    <w:rsid w:val="002E0B70"/>
    <w:rsid w:val="002E1F6B"/>
    <w:rsid w:val="002E323A"/>
    <w:rsid w:val="002E5387"/>
    <w:rsid w:val="002E631C"/>
    <w:rsid w:val="002E6800"/>
    <w:rsid w:val="002E7D11"/>
    <w:rsid w:val="002E7E5C"/>
    <w:rsid w:val="002F0294"/>
    <w:rsid w:val="002F054C"/>
    <w:rsid w:val="002F175C"/>
    <w:rsid w:val="002F2751"/>
    <w:rsid w:val="002F3D7B"/>
    <w:rsid w:val="002F58CC"/>
    <w:rsid w:val="002F64B1"/>
    <w:rsid w:val="002F7612"/>
    <w:rsid w:val="002F7B1E"/>
    <w:rsid w:val="00302E0A"/>
    <w:rsid w:val="00304D19"/>
    <w:rsid w:val="0030505D"/>
    <w:rsid w:val="00310441"/>
    <w:rsid w:val="00311304"/>
    <w:rsid w:val="003164A1"/>
    <w:rsid w:val="003204DC"/>
    <w:rsid w:val="003207B1"/>
    <w:rsid w:val="0032374D"/>
    <w:rsid w:val="00324969"/>
    <w:rsid w:val="00326827"/>
    <w:rsid w:val="0032772C"/>
    <w:rsid w:val="003333EE"/>
    <w:rsid w:val="003337AD"/>
    <w:rsid w:val="003345BB"/>
    <w:rsid w:val="00334FD3"/>
    <w:rsid w:val="0033516B"/>
    <w:rsid w:val="00337C60"/>
    <w:rsid w:val="003406BF"/>
    <w:rsid w:val="00340E6F"/>
    <w:rsid w:val="00341425"/>
    <w:rsid w:val="003414D8"/>
    <w:rsid w:val="00341F10"/>
    <w:rsid w:val="00343A56"/>
    <w:rsid w:val="00346DBB"/>
    <w:rsid w:val="00350A73"/>
    <w:rsid w:val="00350A7E"/>
    <w:rsid w:val="00351991"/>
    <w:rsid w:val="00351C95"/>
    <w:rsid w:val="003539C4"/>
    <w:rsid w:val="00353E15"/>
    <w:rsid w:val="00354802"/>
    <w:rsid w:val="00356E21"/>
    <w:rsid w:val="00357E6C"/>
    <w:rsid w:val="003607AD"/>
    <w:rsid w:val="00360957"/>
    <w:rsid w:val="00360BDF"/>
    <w:rsid w:val="00360EDC"/>
    <w:rsid w:val="0036147E"/>
    <w:rsid w:val="00361CB4"/>
    <w:rsid w:val="00364071"/>
    <w:rsid w:val="0037178A"/>
    <w:rsid w:val="003754A6"/>
    <w:rsid w:val="00375F36"/>
    <w:rsid w:val="0037657F"/>
    <w:rsid w:val="00376DCA"/>
    <w:rsid w:val="00376E79"/>
    <w:rsid w:val="00380417"/>
    <w:rsid w:val="00382DCF"/>
    <w:rsid w:val="00383CFA"/>
    <w:rsid w:val="00385A3D"/>
    <w:rsid w:val="003923D8"/>
    <w:rsid w:val="00393466"/>
    <w:rsid w:val="0039346A"/>
    <w:rsid w:val="0039351A"/>
    <w:rsid w:val="0039382E"/>
    <w:rsid w:val="003938A5"/>
    <w:rsid w:val="00395105"/>
    <w:rsid w:val="003968AC"/>
    <w:rsid w:val="003972FC"/>
    <w:rsid w:val="003A4EB7"/>
    <w:rsid w:val="003A652C"/>
    <w:rsid w:val="003A6F9F"/>
    <w:rsid w:val="003B180D"/>
    <w:rsid w:val="003B1EA9"/>
    <w:rsid w:val="003B2629"/>
    <w:rsid w:val="003B2759"/>
    <w:rsid w:val="003B2B95"/>
    <w:rsid w:val="003B316C"/>
    <w:rsid w:val="003B4363"/>
    <w:rsid w:val="003B50DF"/>
    <w:rsid w:val="003B7502"/>
    <w:rsid w:val="003C124E"/>
    <w:rsid w:val="003C155F"/>
    <w:rsid w:val="003C196A"/>
    <w:rsid w:val="003C248F"/>
    <w:rsid w:val="003C24B3"/>
    <w:rsid w:val="003C36DA"/>
    <w:rsid w:val="003C5707"/>
    <w:rsid w:val="003D1535"/>
    <w:rsid w:val="003D334B"/>
    <w:rsid w:val="003D421A"/>
    <w:rsid w:val="003E0CFF"/>
    <w:rsid w:val="003E0DF1"/>
    <w:rsid w:val="003E1CDC"/>
    <w:rsid w:val="003E31BB"/>
    <w:rsid w:val="003E50BE"/>
    <w:rsid w:val="003E5E45"/>
    <w:rsid w:val="003E66DF"/>
    <w:rsid w:val="003E70E3"/>
    <w:rsid w:val="003F245C"/>
    <w:rsid w:val="003F33EB"/>
    <w:rsid w:val="003F4E44"/>
    <w:rsid w:val="003F52B6"/>
    <w:rsid w:val="003F5307"/>
    <w:rsid w:val="003F54FC"/>
    <w:rsid w:val="003F68E3"/>
    <w:rsid w:val="003F7949"/>
    <w:rsid w:val="004002E4"/>
    <w:rsid w:val="00401A11"/>
    <w:rsid w:val="0040280A"/>
    <w:rsid w:val="00406C5E"/>
    <w:rsid w:val="00406C84"/>
    <w:rsid w:val="00406D83"/>
    <w:rsid w:val="00411B1D"/>
    <w:rsid w:val="00411EA9"/>
    <w:rsid w:val="00412C31"/>
    <w:rsid w:val="00412FA0"/>
    <w:rsid w:val="00413ABF"/>
    <w:rsid w:val="00414A7C"/>
    <w:rsid w:val="004150EA"/>
    <w:rsid w:val="00416079"/>
    <w:rsid w:val="004170BB"/>
    <w:rsid w:val="00417C9A"/>
    <w:rsid w:val="00421F62"/>
    <w:rsid w:val="004244B3"/>
    <w:rsid w:val="0042491C"/>
    <w:rsid w:val="0043016C"/>
    <w:rsid w:val="00431476"/>
    <w:rsid w:val="004315F4"/>
    <w:rsid w:val="0043425F"/>
    <w:rsid w:val="00434B74"/>
    <w:rsid w:val="00434FA8"/>
    <w:rsid w:val="004358D9"/>
    <w:rsid w:val="00435C96"/>
    <w:rsid w:val="00436526"/>
    <w:rsid w:val="00437E3F"/>
    <w:rsid w:val="00440F62"/>
    <w:rsid w:val="00441A71"/>
    <w:rsid w:val="00443E87"/>
    <w:rsid w:val="00445336"/>
    <w:rsid w:val="00446729"/>
    <w:rsid w:val="00446E4B"/>
    <w:rsid w:val="00446FA2"/>
    <w:rsid w:val="00447AA6"/>
    <w:rsid w:val="00447E3F"/>
    <w:rsid w:val="004500BC"/>
    <w:rsid w:val="00452B55"/>
    <w:rsid w:val="0045440C"/>
    <w:rsid w:val="00454E7A"/>
    <w:rsid w:val="00457CFA"/>
    <w:rsid w:val="00460F29"/>
    <w:rsid w:val="0046273C"/>
    <w:rsid w:val="00462C9A"/>
    <w:rsid w:val="00463010"/>
    <w:rsid w:val="00466DE1"/>
    <w:rsid w:val="004676C7"/>
    <w:rsid w:val="0047144B"/>
    <w:rsid w:val="00471B10"/>
    <w:rsid w:val="004721DF"/>
    <w:rsid w:val="004742DD"/>
    <w:rsid w:val="0047627F"/>
    <w:rsid w:val="00477762"/>
    <w:rsid w:val="0048092D"/>
    <w:rsid w:val="00481998"/>
    <w:rsid w:val="00481CD5"/>
    <w:rsid w:val="00481D48"/>
    <w:rsid w:val="00482166"/>
    <w:rsid w:val="00483899"/>
    <w:rsid w:val="0048412E"/>
    <w:rsid w:val="00490559"/>
    <w:rsid w:val="004939C5"/>
    <w:rsid w:val="004941F1"/>
    <w:rsid w:val="004946A9"/>
    <w:rsid w:val="004947F0"/>
    <w:rsid w:val="00494C09"/>
    <w:rsid w:val="00494CD4"/>
    <w:rsid w:val="004A0FC4"/>
    <w:rsid w:val="004A1656"/>
    <w:rsid w:val="004A1D04"/>
    <w:rsid w:val="004A4773"/>
    <w:rsid w:val="004A6E27"/>
    <w:rsid w:val="004A7C1A"/>
    <w:rsid w:val="004B01C5"/>
    <w:rsid w:val="004B2C79"/>
    <w:rsid w:val="004B2CB9"/>
    <w:rsid w:val="004B3766"/>
    <w:rsid w:val="004B3D50"/>
    <w:rsid w:val="004B41C3"/>
    <w:rsid w:val="004B4B6F"/>
    <w:rsid w:val="004B699E"/>
    <w:rsid w:val="004C217A"/>
    <w:rsid w:val="004C2E5B"/>
    <w:rsid w:val="004C3217"/>
    <w:rsid w:val="004C3EB9"/>
    <w:rsid w:val="004C4A8E"/>
    <w:rsid w:val="004C7BA1"/>
    <w:rsid w:val="004D1A59"/>
    <w:rsid w:val="004D2CD2"/>
    <w:rsid w:val="004D465E"/>
    <w:rsid w:val="004E0439"/>
    <w:rsid w:val="004E0E5A"/>
    <w:rsid w:val="004E5434"/>
    <w:rsid w:val="004E5610"/>
    <w:rsid w:val="004E57B2"/>
    <w:rsid w:val="004E6101"/>
    <w:rsid w:val="004F0ACA"/>
    <w:rsid w:val="004F321F"/>
    <w:rsid w:val="004F484E"/>
    <w:rsid w:val="004F4CC8"/>
    <w:rsid w:val="004F5952"/>
    <w:rsid w:val="004F62CD"/>
    <w:rsid w:val="004F7E37"/>
    <w:rsid w:val="00500416"/>
    <w:rsid w:val="0050068B"/>
    <w:rsid w:val="005006EB"/>
    <w:rsid w:val="00500B1A"/>
    <w:rsid w:val="00500BF2"/>
    <w:rsid w:val="00502BF1"/>
    <w:rsid w:val="00502D69"/>
    <w:rsid w:val="00502EBB"/>
    <w:rsid w:val="00502FAB"/>
    <w:rsid w:val="00510673"/>
    <w:rsid w:val="00510C62"/>
    <w:rsid w:val="0051189C"/>
    <w:rsid w:val="00512BF7"/>
    <w:rsid w:val="005136DC"/>
    <w:rsid w:val="0051636D"/>
    <w:rsid w:val="005170BF"/>
    <w:rsid w:val="00517B23"/>
    <w:rsid w:val="00517CA2"/>
    <w:rsid w:val="00522A2B"/>
    <w:rsid w:val="00523474"/>
    <w:rsid w:val="00524164"/>
    <w:rsid w:val="00524A47"/>
    <w:rsid w:val="00524A48"/>
    <w:rsid w:val="00534BB8"/>
    <w:rsid w:val="005354B3"/>
    <w:rsid w:val="0053584F"/>
    <w:rsid w:val="00535D85"/>
    <w:rsid w:val="0053648E"/>
    <w:rsid w:val="00536883"/>
    <w:rsid w:val="005369C3"/>
    <w:rsid w:val="005373AE"/>
    <w:rsid w:val="00537F77"/>
    <w:rsid w:val="005404BD"/>
    <w:rsid w:val="005405E5"/>
    <w:rsid w:val="005413CF"/>
    <w:rsid w:val="00541D9B"/>
    <w:rsid w:val="00541EC4"/>
    <w:rsid w:val="00541FE6"/>
    <w:rsid w:val="005443F9"/>
    <w:rsid w:val="0054466B"/>
    <w:rsid w:val="005446B1"/>
    <w:rsid w:val="00547B8A"/>
    <w:rsid w:val="00551DC2"/>
    <w:rsid w:val="00552666"/>
    <w:rsid w:val="005526B8"/>
    <w:rsid w:val="00552A3B"/>
    <w:rsid w:val="00553D14"/>
    <w:rsid w:val="00554932"/>
    <w:rsid w:val="00556639"/>
    <w:rsid w:val="005569A7"/>
    <w:rsid w:val="005601EB"/>
    <w:rsid w:val="0056163E"/>
    <w:rsid w:val="005618AD"/>
    <w:rsid w:val="00561E09"/>
    <w:rsid w:val="00561FB6"/>
    <w:rsid w:val="005678EF"/>
    <w:rsid w:val="00567D0E"/>
    <w:rsid w:val="0057055D"/>
    <w:rsid w:val="00573359"/>
    <w:rsid w:val="005735C9"/>
    <w:rsid w:val="0057373E"/>
    <w:rsid w:val="00575904"/>
    <w:rsid w:val="00576F8D"/>
    <w:rsid w:val="00577A28"/>
    <w:rsid w:val="00577C0E"/>
    <w:rsid w:val="005800AB"/>
    <w:rsid w:val="0058192C"/>
    <w:rsid w:val="0058203A"/>
    <w:rsid w:val="005846BA"/>
    <w:rsid w:val="005917B0"/>
    <w:rsid w:val="00592A33"/>
    <w:rsid w:val="00596868"/>
    <w:rsid w:val="005A1B60"/>
    <w:rsid w:val="005A29DB"/>
    <w:rsid w:val="005A38AE"/>
    <w:rsid w:val="005A4A35"/>
    <w:rsid w:val="005A59F6"/>
    <w:rsid w:val="005A6C19"/>
    <w:rsid w:val="005A75AD"/>
    <w:rsid w:val="005A7CCE"/>
    <w:rsid w:val="005B2382"/>
    <w:rsid w:val="005B2D1F"/>
    <w:rsid w:val="005B3146"/>
    <w:rsid w:val="005B46B3"/>
    <w:rsid w:val="005B52BD"/>
    <w:rsid w:val="005B6CB1"/>
    <w:rsid w:val="005C020B"/>
    <w:rsid w:val="005C08CF"/>
    <w:rsid w:val="005C2829"/>
    <w:rsid w:val="005C3D8C"/>
    <w:rsid w:val="005C57BC"/>
    <w:rsid w:val="005C5FDC"/>
    <w:rsid w:val="005C75D8"/>
    <w:rsid w:val="005C7BB5"/>
    <w:rsid w:val="005D0173"/>
    <w:rsid w:val="005D0E67"/>
    <w:rsid w:val="005D2883"/>
    <w:rsid w:val="005D7DAD"/>
    <w:rsid w:val="005E2360"/>
    <w:rsid w:val="005E43AD"/>
    <w:rsid w:val="005E471A"/>
    <w:rsid w:val="005E4916"/>
    <w:rsid w:val="005E4FC0"/>
    <w:rsid w:val="005E55AA"/>
    <w:rsid w:val="005E5F6D"/>
    <w:rsid w:val="005E6032"/>
    <w:rsid w:val="005F0830"/>
    <w:rsid w:val="005F3BDB"/>
    <w:rsid w:val="005F4AEA"/>
    <w:rsid w:val="005F5A5B"/>
    <w:rsid w:val="005F5D15"/>
    <w:rsid w:val="0060032B"/>
    <w:rsid w:val="0060446D"/>
    <w:rsid w:val="00605CA2"/>
    <w:rsid w:val="006074DD"/>
    <w:rsid w:val="006107A2"/>
    <w:rsid w:val="00610C37"/>
    <w:rsid w:val="00612F40"/>
    <w:rsid w:val="00614ABE"/>
    <w:rsid w:val="00614D96"/>
    <w:rsid w:val="00614FED"/>
    <w:rsid w:val="0062079A"/>
    <w:rsid w:val="006229C9"/>
    <w:rsid w:val="00623DB6"/>
    <w:rsid w:val="006315B8"/>
    <w:rsid w:val="006335E3"/>
    <w:rsid w:val="00633F58"/>
    <w:rsid w:val="00636949"/>
    <w:rsid w:val="00637D70"/>
    <w:rsid w:val="00640C8D"/>
    <w:rsid w:val="00640D8B"/>
    <w:rsid w:val="00643250"/>
    <w:rsid w:val="006437CC"/>
    <w:rsid w:val="00643B19"/>
    <w:rsid w:val="006458AA"/>
    <w:rsid w:val="006465F1"/>
    <w:rsid w:val="00650D4D"/>
    <w:rsid w:val="00650E67"/>
    <w:rsid w:val="00652A86"/>
    <w:rsid w:val="00654505"/>
    <w:rsid w:val="00654BA7"/>
    <w:rsid w:val="0066023F"/>
    <w:rsid w:val="006610FB"/>
    <w:rsid w:val="00661393"/>
    <w:rsid w:val="006615FD"/>
    <w:rsid w:val="00661933"/>
    <w:rsid w:val="00661E82"/>
    <w:rsid w:val="0066230B"/>
    <w:rsid w:val="006637DF"/>
    <w:rsid w:val="006638D1"/>
    <w:rsid w:val="00664135"/>
    <w:rsid w:val="00665C02"/>
    <w:rsid w:val="00666161"/>
    <w:rsid w:val="00670BA1"/>
    <w:rsid w:val="00671E81"/>
    <w:rsid w:val="00673154"/>
    <w:rsid w:val="00673F1A"/>
    <w:rsid w:val="0067559C"/>
    <w:rsid w:val="00675B50"/>
    <w:rsid w:val="00675B67"/>
    <w:rsid w:val="006765AE"/>
    <w:rsid w:val="0068018A"/>
    <w:rsid w:val="00680A47"/>
    <w:rsid w:val="00680B7D"/>
    <w:rsid w:val="006820D3"/>
    <w:rsid w:val="006850AF"/>
    <w:rsid w:val="006850D3"/>
    <w:rsid w:val="00685567"/>
    <w:rsid w:val="00685FB4"/>
    <w:rsid w:val="0068687B"/>
    <w:rsid w:val="00690A27"/>
    <w:rsid w:val="00690D7C"/>
    <w:rsid w:val="00692188"/>
    <w:rsid w:val="00692B3D"/>
    <w:rsid w:val="00693229"/>
    <w:rsid w:val="00693A0E"/>
    <w:rsid w:val="00693AB0"/>
    <w:rsid w:val="0069479F"/>
    <w:rsid w:val="00695004"/>
    <w:rsid w:val="006958D7"/>
    <w:rsid w:val="006A0B33"/>
    <w:rsid w:val="006A164E"/>
    <w:rsid w:val="006A18E5"/>
    <w:rsid w:val="006A3CE2"/>
    <w:rsid w:val="006A4575"/>
    <w:rsid w:val="006A5841"/>
    <w:rsid w:val="006A5B89"/>
    <w:rsid w:val="006B10A9"/>
    <w:rsid w:val="006B2903"/>
    <w:rsid w:val="006B5E6A"/>
    <w:rsid w:val="006B6E2C"/>
    <w:rsid w:val="006B702B"/>
    <w:rsid w:val="006B7DB4"/>
    <w:rsid w:val="006C0287"/>
    <w:rsid w:val="006C1B21"/>
    <w:rsid w:val="006C4B71"/>
    <w:rsid w:val="006C56D6"/>
    <w:rsid w:val="006C570A"/>
    <w:rsid w:val="006C60E2"/>
    <w:rsid w:val="006D0032"/>
    <w:rsid w:val="006D212E"/>
    <w:rsid w:val="006D6210"/>
    <w:rsid w:val="006D7F53"/>
    <w:rsid w:val="006E023D"/>
    <w:rsid w:val="006E11ED"/>
    <w:rsid w:val="006E13E9"/>
    <w:rsid w:val="006E18EB"/>
    <w:rsid w:val="006E27F7"/>
    <w:rsid w:val="006E34D9"/>
    <w:rsid w:val="006E4474"/>
    <w:rsid w:val="006E49BD"/>
    <w:rsid w:val="006E55AB"/>
    <w:rsid w:val="006E5CC8"/>
    <w:rsid w:val="006E5EED"/>
    <w:rsid w:val="006E6088"/>
    <w:rsid w:val="006E62B4"/>
    <w:rsid w:val="006F2121"/>
    <w:rsid w:val="006F409C"/>
    <w:rsid w:val="006F647C"/>
    <w:rsid w:val="006F7A77"/>
    <w:rsid w:val="00700752"/>
    <w:rsid w:val="00700C80"/>
    <w:rsid w:val="00701FBF"/>
    <w:rsid w:val="00703D56"/>
    <w:rsid w:val="00703E16"/>
    <w:rsid w:val="00706A71"/>
    <w:rsid w:val="00706EED"/>
    <w:rsid w:val="007114B9"/>
    <w:rsid w:val="0071549A"/>
    <w:rsid w:val="007166C9"/>
    <w:rsid w:val="00717E80"/>
    <w:rsid w:val="00720C64"/>
    <w:rsid w:val="007224C5"/>
    <w:rsid w:val="00724AC1"/>
    <w:rsid w:val="00726462"/>
    <w:rsid w:val="00726721"/>
    <w:rsid w:val="00726E82"/>
    <w:rsid w:val="007272BD"/>
    <w:rsid w:val="00727315"/>
    <w:rsid w:val="00727933"/>
    <w:rsid w:val="00732444"/>
    <w:rsid w:val="007331B4"/>
    <w:rsid w:val="007343EF"/>
    <w:rsid w:val="00734B2E"/>
    <w:rsid w:val="0073512F"/>
    <w:rsid w:val="00735181"/>
    <w:rsid w:val="00735CAA"/>
    <w:rsid w:val="00735E14"/>
    <w:rsid w:val="00736E4F"/>
    <w:rsid w:val="0074023C"/>
    <w:rsid w:val="007405E0"/>
    <w:rsid w:val="00740F25"/>
    <w:rsid w:val="007434F0"/>
    <w:rsid w:val="00743ED2"/>
    <w:rsid w:val="0074434A"/>
    <w:rsid w:val="00745522"/>
    <w:rsid w:val="00745A3A"/>
    <w:rsid w:val="00745C5C"/>
    <w:rsid w:val="007469D8"/>
    <w:rsid w:val="0074776B"/>
    <w:rsid w:val="00747D17"/>
    <w:rsid w:val="007510EF"/>
    <w:rsid w:val="00752078"/>
    <w:rsid w:val="0075295F"/>
    <w:rsid w:val="00753CB6"/>
    <w:rsid w:val="00755CE0"/>
    <w:rsid w:val="00760100"/>
    <w:rsid w:val="00761A2C"/>
    <w:rsid w:val="007627B1"/>
    <w:rsid w:val="007630C4"/>
    <w:rsid w:val="0076333B"/>
    <w:rsid w:val="00764776"/>
    <w:rsid w:val="007652EE"/>
    <w:rsid w:val="00765EE9"/>
    <w:rsid w:val="0076713D"/>
    <w:rsid w:val="0076753A"/>
    <w:rsid w:val="00770DFF"/>
    <w:rsid w:val="00772E1A"/>
    <w:rsid w:val="00772F46"/>
    <w:rsid w:val="00772FDA"/>
    <w:rsid w:val="0077458E"/>
    <w:rsid w:val="007749A9"/>
    <w:rsid w:val="007819F3"/>
    <w:rsid w:val="00782E43"/>
    <w:rsid w:val="00783286"/>
    <w:rsid w:val="00785B1E"/>
    <w:rsid w:val="00785F0D"/>
    <w:rsid w:val="00787BCF"/>
    <w:rsid w:val="00791345"/>
    <w:rsid w:val="00791383"/>
    <w:rsid w:val="00792C5E"/>
    <w:rsid w:val="00794A51"/>
    <w:rsid w:val="007951C9"/>
    <w:rsid w:val="007A32DC"/>
    <w:rsid w:val="007A3503"/>
    <w:rsid w:val="007A407A"/>
    <w:rsid w:val="007A5BD7"/>
    <w:rsid w:val="007A5DB4"/>
    <w:rsid w:val="007A6362"/>
    <w:rsid w:val="007B2446"/>
    <w:rsid w:val="007B3DBA"/>
    <w:rsid w:val="007B495A"/>
    <w:rsid w:val="007B533B"/>
    <w:rsid w:val="007B580B"/>
    <w:rsid w:val="007B6EBA"/>
    <w:rsid w:val="007B7AD5"/>
    <w:rsid w:val="007B7D1B"/>
    <w:rsid w:val="007C0AEC"/>
    <w:rsid w:val="007C0EBE"/>
    <w:rsid w:val="007C10F5"/>
    <w:rsid w:val="007C1800"/>
    <w:rsid w:val="007C1DA1"/>
    <w:rsid w:val="007C2727"/>
    <w:rsid w:val="007C5E84"/>
    <w:rsid w:val="007C61CD"/>
    <w:rsid w:val="007C7C5B"/>
    <w:rsid w:val="007D018C"/>
    <w:rsid w:val="007D12C3"/>
    <w:rsid w:val="007D50B9"/>
    <w:rsid w:val="007D6BEC"/>
    <w:rsid w:val="007D6E2C"/>
    <w:rsid w:val="007D7366"/>
    <w:rsid w:val="007D7A8C"/>
    <w:rsid w:val="007E0CF3"/>
    <w:rsid w:val="007E3855"/>
    <w:rsid w:val="007E42EB"/>
    <w:rsid w:val="007E5F39"/>
    <w:rsid w:val="007E6040"/>
    <w:rsid w:val="007E66A6"/>
    <w:rsid w:val="007E6F6E"/>
    <w:rsid w:val="007E75B8"/>
    <w:rsid w:val="007F028C"/>
    <w:rsid w:val="007F309C"/>
    <w:rsid w:val="007F3516"/>
    <w:rsid w:val="007F372D"/>
    <w:rsid w:val="007F3EE1"/>
    <w:rsid w:val="007F46AF"/>
    <w:rsid w:val="007F553E"/>
    <w:rsid w:val="00800DFA"/>
    <w:rsid w:val="008015CA"/>
    <w:rsid w:val="00801A82"/>
    <w:rsid w:val="00802A3A"/>
    <w:rsid w:val="00802D1B"/>
    <w:rsid w:val="008033A3"/>
    <w:rsid w:val="0080385F"/>
    <w:rsid w:val="00803A81"/>
    <w:rsid w:val="00803FE2"/>
    <w:rsid w:val="00804922"/>
    <w:rsid w:val="008049A9"/>
    <w:rsid w:val="008051FD"/>
    <w:rsid w:val="00805662"/>
    <w:rsid w:val="00806832"/>
    <w:rsid w:val="0080729E"/>
    <w:rsid w:val="00811F08"/>
    <w:rsid w:val="00813ADA"/>
    <w:rsid w:val="00815BBA"/>
    <w:rsid w:val="00816078"/>
    <w:rsid w:val="00816843"/>
    <w:rsid w:val="00820014"/>
    <w:rsid w:val="008234B9"/>
    <w:rsid w:val="0082420E"/>
    <w:rsid w:val="0082497B"/>
    <w:rsid w:val="00824A6D"/>
    <w:rsid w:val="00825F76"/>
    <w:rsid w:val="008263D8"/>
    <w:rsid w:val="0082655D"/>
    <w:rsid w:val="00826EFE"/>
    <w:rsid w:val="008273D7"/>
    <w:rsid w:val="0083022C"/>
    <w:rsid w:val="008312E7"/>
    <w:rsid w:val="00831405"/>
    <w:rsid w:val="0083266C"/>
    <w:rsid w:val="008327AB"/>
    <w:rsid w:val="00835A0A"/>
    <w:rsid w:val="008376E1"/>
    <w:rsid w:val="00843185"/>
    <w:rsid w:val="0084452C"/>
    <w:rsid w:val="008457F2"/>
    <w:rsid w:val="00845B0C"/>
    <w:rsid w:val="00850D20"/>
    <w:rsid w:val="008514B2"/>
    <w:rsid w:val="00853224"/>
    <w:rsid w:val="008555A1"/>
    <w:rsid w:val="0085588F"/>
    <w:rsid w:val="008566C6"/>
    <w:rsid w:val="00856D3A"/>
    <w:rsid w:val="0085723F"/>
    <w:rsid w:val="008572D9"/>
    <w:rsid w:val="00857FD7"/>
    <w:rsid w:val="0086223F"/>
    <w:rsid w:val="00863680"/>
    <w:rsid w:val="00865AD9"/>
    <w:rsid w:val="00866FA2"/>
    <w:rsid w:val="00867394"/>
    <w:rsid w:val="008677AF"/>
    <w:rsid w:val="00867FC9"/>
    <w:rsid w:val="0087187E"/>
    <w:rsid w:val="00873A7C"/>
    <w:rsid w:val="0087551A"/>
    <w:rsid w:val="0087598E"/>
    <w:rsid w:val="008768E6"/>
    <w:rsid w:val="008813B3"/>
    <w:rsid w:val="00881FBE"/>
    <w:rsid w:val="00883EAA"/>
    <w:rsid w:val="008866DE"/>
    <w:rsid w:val="00886913"/>
    <w:rsid w:val="00887394"/>
    <w:rsid w:val="00890392"/>
    <w:rsid w:val="008909CF"/>
    <w:rsid w:val="00890EF7"/>
    <w:rsid w:val="0089105F"/>
    <w:rsid w:val="00895D34"/>
    <w:rsid w:val="008A17A3"/>
    <w:rsid w:val="008A2886"/>
    <w:rsid w:val="008A32F5"/>
    <w:rsid w:val="008A54C6"/>
    <w:rsid w:val="008A71CC"/>
    <w:rsid w:val="008A7299"/>
    <w:rsid w:val="008A7A76"/>
    <w:rsid w:val="008B1B7A"/>
    <w:rsid w:val="008B1D84"/>
    <w:rsid w:val="008B23EC"/>
    <w:rsid w:val="008B2835"/>
    <w:rsid w:val="008B4300"/>
    <w:rsid w:val="008B4967"/>
    <w:rsid w:val="008B4FF2"/>
    <w:rsid w:val="008B5130"/>
    <w:rsid w:val="008B5E83"/>
    <w:rsid w:val="008B7999"/>
    <w:rsid w:val="008C05A3"/>
    <w:rsid w:val="008C11FC"/>
    <w:rsid w:val="008C5095"/>
    <w:rsid w:val="008C5239"/>
    <w:rsid w:val="008C534D"/>
    <w:rsid w:val="008C6B0E"/>
    <w:rsid w:val="008C7E4D"/>
    <w:rsid w:val="008D335D"/>
    <w:rsid w:val="008D407E"/>
    <w:rsid w:val="008D4505"/>
    <w:rsid w:val="008D56DA"/>
    <w:rsid w:val="008E1BAB"/>
    <w:rsid w:val="008E3100"/>
    <w:rsid w:val="008E476A"/>
    <w:rsid w:val="008E4EC1"/>
    <w:rsid w:val="008E6189"/>
    <w:rsid w:val="008E6B86"/>
    <w:rsid w:val="008F1E30"/>
    <w:rsid w:val="008F5E05"/>
    <w:rsid w:val="008F6E68"/>
    <w:rsid w:val="008F7F1F"/>
    <w:rsid w:val="00900E4D"/>
    <w:rsid w:val="0090197C"/>
    <w:rsid w:val="00901B61"/>
    <w:rsid w:val="00902976"/>
    <w:rsid w:val="00904D9B"/>
    <w:rsid w:val="009071FA"/>
    <w:rsid w:val="00907BD4"/>
    <w:rsid w:val="009125E4"/>
    <w:rsid w:val="0091558A"/>
    <w:rsid w:val="00915C52"/>
    <w:rsid w:val="00916A7F"/>
    <w:rsid w:val="00923A19"/>
    <w:rsid w:val="00923BA9"/>
    <w:rsid w:val="009241A2"/>
    <w:rsid w:val="009267AC"/>
    <w:rsid w:val="009300FC"/>
    <w:rsid w:val="00930168"/>
    <w:rsid w:val="00930E98"/>
    <w:rsid w:val="00932A8D"/>
    <w:rsid w:val="00935FF3"/>
    <w:rsid w:val="00937608"/>
    <w:rsid w:val="00937E29"/>
    <w:rsid w:val="009418C4"/>
    <w:rsid w:val="00941B2A"/>
    <w:rsid w:val="00943DBE"/>
    <w:rsid w:val="00945E79"/>
    <w:rsid w:val="00946208"/>
    <w:rsid w:val="00946AED"/>
    <w:rsid w:val="00950344"/>
    <w:rsid w:val="00950D86"/>
    <w:rsid w:val="00952E6E"/>
    <w:rsid w:val="00952FC3"/>
    <w:rsid w:val="0095304F"/>
    <w:rsid w:val="00953511"/>
    <w:rsid w:val="00954AA2"/>
    <w:rsid w:val="00955100"/>
    <w:rsid w:val="0095558B"/>
    <w:rsid w:val="00955DBB"/>
    <w:rsid w:val="009560AB"/>
    <w:rsid w:val="0095638C"/>
    <w:rsid w:val="00964895"/>
    <w:rsid w:val="00965F99"/>
    <w:rsid w:val="00966A0F"/>
    <w:rsid w:val="00966BCD"/>
    <w:rsid w:val="0096707B"/>
    <w:rsid w:val="009719C0"/>
    <w:rsid w:val="00971C5A"/>
    <w:rsid w:val="00972122"/>
    <w:rsid w:val="00973C8A"/>
    <w:rsid w:val="00974B43"/>
    <w:rsid w:val="0097568F"/>
    <w:rsid w:val="00975C9A"/>
    <w:rsid w:val="009779F3"/>
    <w:rsid w:val="00977D20"/>
    <w:rsid w:val="00980CC1"/>
    <w:rsid w:val="009810F8"/>
    <w:rsid w:val="00982941"/>
    <w:rsid w:val="00982D8F"/>
    <w:rsid w:val="009841C6"/>
    <w:rsid w:val="00984352"/>
    <w:rsid w:val="0098705C"/>
    <w:rsid w:val="009947AC"/>
    <w:rsid w:val="0099744A"/>
    <w:rsid w:val="00997D30"/>
    <w:rsid w:val="00997E36"/>
    <w:rsid w:val="009A160D"/>
    <w:rsid w:val="009A2331"/>
    <w:rsid w:val="009A3504"/>
    <w:rsid w:val="009A3795"/>
    <w:rsid w:val="009A5B06"/>
    <w:rsid w:val="009A650D"/>
    <w:rsid w:val="009A6775"/>
    <w:rsid w:val="009B0600"/>
    <w:rsid w:val="009B07F9"/>
    <w:rsid w:val="009B0B6F"/>
    <w:rsid w:val="009B1FB2"/>
    <w:rsid w:val="009B2738"/>
    <w:rsid w:val="009B35B9"/>
    <w:rsid w:val="009B40C2"/>
    <w:rsid w:val="009B4B65"/>
    <w:rsid w:val="009B50E3"/>
    <w:rsid w:val="009B52BE"/>
    <w:rsid w:val="009B68FC"/>
    <w:rsid w:val="009B6D0F"/>
    <w:rsid w:val="009B7933"/>
    <w:rsid w:val="009B7A52"/>
    <w:rsid w:val="009B7E5A"/>
    <w:rsid w:val="009C0847"/>
    <w:rsid w:val="009C1376"/>
    <w:rsid w:val="009C2722"/>
    <w:rsid w:val="009C28D9"/>
    <w:rsid w:val="009C3154"/>
    <w:rsid w:val="009C4176"/>
    <w:rsid w:val="009C47C3"/>
    <w:rsid w:val="009C4E54"/>
    <w:rsid w:val="009C7059"/>
    <w:rsid w:val="009D1C80"/>
    <w:rsid w:val="009D23CB"/>
    <w:rsid w:val="009D3813"/>
    <w:rsid w:val="009D6EF0"/>
    <w:rsid w:val="009E0061"/>
    <w:rsid w:val="009E0218"/>
    <w:rsid w:val="009E1E27"/>
    <w:rsid w:val="009E21F8"/>
    <w:rsid w:val="009E2DF8"/>
    <w:rsid w:val="009E367E"/>
    <w:rsid w:val="009E4A2F"/>
    <w:rsid w:val="009E4B4C"/>
    <w:rsid w:val="009E6735"/>
    <w:rsid w:val="009E7D1A"/>
    <w:rsid w:val="009F26DC"/>
    <w:rsid w:val="009F4342"/>
    <w:rsid w:val="009F6130"/>
    <w:rsid w:val="009F6770"/>
    <w:rsid w:val="009F736A"/>
    <w:rsid w:val="00A019BD"/>
    <w:rsid w:val="00A02D5B"/>
    <w:rsid w:val="00A03899"/>
    <w:rsid w:val="00A055EB"/>
    <w:rsid w:val="00A07CD2"/>
    <w:rsid w:val="00A07FBC"/>
    <w:rsid w:val="00A15076"/>
    <w:rsid w:val="00A17606"/>
    <w:rsid w:val="00A200C8"/>
    <w:rsid w:val="00A232D6"/>
    <w:rsid w:val="00A23EC7"/>
    <w:rsid w:val="00A242DA"/>
    <w:rsid w:val="00A26EDD"/>
    <w:rsid w:val="00A30B9D"/>
    <w:rsid w:val="00A30C94"/>
    <w:rsid w:val="00A31982"/>
    <w:rsid w:val="00A3224D"/>
    <w:rsid w:val="00A32D9D"/>
    <w:rsid w:val="00A33605"/>
    <w:rsid w:val="00A3379E"/>
    <w:rsid w:val="00A34D97"/>
    <w:rsid w:val="00A4069F"/>
    <w:rsid w:val="00A42836"/>
    <w:rsid w:val="00A46662"/>
    <w:rsid w:val="00A46CE9"/>
    <w:rsid w:val="00A47C16"/>
    <w:rsid w:val="00A5047E"/>
    <w:rsid w:val="00A50824"/>
    <w:rsid w:val="00A52E27"/>
    <w:rsid w:val="00A53C42"/>
    <w:rsid w:val="00A5465B"/>
    <w:rsid w:val="00A571C3"/>
    <w:rsid w:val="00A6196D"/>
    <w:rsid w:val="00A62068"/>
    <w:rsid w:val="00A62A7C"/>
    <w:rsid w:val="00A67145"/>
    <w:rsid w:val="00A717D4"/>
    <w:rsid w:val="00A730D9"/>
    <w:rsid w:val="00A7552B"/>
    <w:rsid w:val="00A75B2D"/>
    <w:rsid w:val="00A76FA8"/>
    <w:rsid w:val="00A77B5A"/>
    <w:rsid w:val="00A80617"/>
    <w:rsid w:val="00A80D49"/>
    <w:rsid w:val="00A815CD"/>
    <w:rsid w:val="00A83730"/>
    <w:rsid w:val="00A84E39"/>
    <w:rsid w:val="00A8657B"/>
    <w:rsid w:val="00A86BD4"/>
    <w:rsid w:val="00A9159D"/>
    <w:rsid w:val="00A91BB9"/>
    <w:rsid w:val="00A92703"/>
    <w:rsid w:val="00A92BDB"/>
    <w:rsid w:val="00A934C7"/>
    <w:rsid w:val="00A9462E"/>
    <w:rsid w:val="00A95701"/>
    <w:rsid w:val="00A95C67"/>
    <w:rsid w:val="00A966B3"/>
    <w:rsid w:val="00A96DEC"/>
    <w:rsid w:val="00A97306"/>
    <w:rsid w:val="00AA0281"/>
    <w:rsid w:val="00AA2699"/>
    <w:rsid w:val="00AA28C6"/>
    <w:rsid w:val="00AA3B6B"/>
    <w:rsid w:val="00AA425B"/>
    <w:rsid w:val="00AA4663"/>
    <w:rsid w:val="00AA520B"/>
    <w:rsid w:val="00AA6993"/>
    <w:rsid w:val="00AA7920"/>
    <w:rsid w:val="00AA7B26"/>
    <w:rsid w:val="00AB0E24"/>
    <w:rsid w:val="00AB2467"/>
    <w:rsid w:val="00AB32AF"/>
    <w:rsid w:val="00AB55A0"/>
    <w:rsid w:val="00AB71CC"/>
    <w:rsid w:val="00AC2BA1"/>
    <w:rsid w:val="00AC469C"/>
    <w:rsid w:val="00AC4F0E"/>
    <w:rsid w:val="00AC5611"/>
    <w:rsid w:val="00AC681F"/>
    <w:rsid w:val="00AC7FEE"/>
    <w:rsid w:val="00AD0BC2"/>
    <w:rsid w:val="00AD0F4C"/>
    <w:rsid w:val="00AD1ED4"/>
    <w:rsid w:val="00AD38E8"/>
    <w:rsid w:val="00AD6312"/>
    <w:rsid w:val="00AD6D43"/>
    <w:rsid w:val="00AE01EB"/>
    <w:rsid w:val="00AE0F86"/>
    <w:rsid w:val="00AE18D7"/>
    <w:rsid w:val="00AE31A2"/>
    <w:rsid w:val="00AE40A1"/>
    <w:rsid w:val="00AE48E9"/>
    <w:rsid w:val="00AE570C"/>
    <w:rsid w:val="00AE740A"/>
    <w:rsid w:val="00AF1B69"/>
    <w:rsid w:val="00AF1E19"/>
    <w:rsid w:val="00AF1F72"/>
    <w:rsid w:val="00AF2071"/>
    <w:rsid w:val="00AF23A1"/>
    <w:rsid w:val="00AF3FA5"/>
    <w:rsid w:val="00AF52B5"/>
    <w:rsid w:val="00AF5616"/>
    <w:rsid w:val="00AF61A6"/>
    <w:rsid w:val="00AF7D98"/>
    <w:rsid w:val="00B00413"/>
    <w:rsid w:val="00B006CC"/>
    <w:rsid w:val="00B01D86"/>
    <w:rsid w:val="00B025B5"/>
    <w:rsid w:val="00B0356A"/>
    <w:rsid w:val="00B0381B"/>
    <w:rsid w:val="00B04348"/>
    <w:rsid w:val="00B04D98"/>
    <w:rsid w:val="00B04EE8"/>
    <w:rsid w:val="00B07B32"/>
    <w:rsid w:val="00B07C46"/>
    <w:rsid w:val="00B07CD0"/>
    <w:rsid w:val="00B11ADC"/>
    <w:rsid w:val="00B137F5"/>
    <w:rsid w:val="00B14120"/>
    <w:rsid w:val="00B1478A"/>
    <w:rsid w:val="00B14C18"/>
    <w:rsid w:val="00B15E98"/>
    <w:rsid w:val="00B227AD"/>
    <w:rsid w:val="00B2323F"/>
    <w:rsid w:val="00B238C5"/>
    <w:rsid w:val="00B23B54"/>
    <w:rsid w:val="00B25617"/>
    <w:rsid w:val="00B2603A"/>
    <w:rsid w:val="00B27B91"/>
    <w:rsid w:val="00B30000"/>
    <w:rsid w:val="00B32516"/>
    <w:rsid w:val="00B33511"/>
    <w:rsid w:val="00B36183"/>
    <w:rsid w:val="00B371AE"/>
    <w:rsid w:val="00B410E3"/>
    <w:rsid w:val="00B41A25"/>
    <w:rsid w:val="00B43757"/>
    <w:rsid w:val="00B43FD4"/>
    <w:rsid w:val="00B4410A"/>
    <w:rsid w:val="00B460D4"/>
    <w:rsid w:val="00B5028F"/>
    <w:rsid w:val="00B50D0F"/>
    <w:rsid w:val="00B52066"/>
    <w:rsid w:val="00B522D3"/>
    <w:rsid w:val="00B52AFD"/>
    <w:rsid w:val="00B53000"/>
    <w:rsid w:val="00B54755"/>
    <w:rsid w:val="00B5512B"/>
    <w:rsid w:val="00B56050"/>
    <w:rsid w:val="00B57B1B"/>
    <w:rsid w:val="00B57B23"/>
    <w:rsid w:val="00B57D5C"/>
    <w:rsid w:val="00B60B2A"/>
    <w:rsid w:val="00B611F3"/>
    <w:rsid w:val="00B61ABE"/>
    <w:rsid w:val="00B61FA9"/>
    <w:rsid w:val="00B65BE8"/>
    <w:rsid w:val="00B65ED1"/>
    <w:rsid w:val="00B65F89"/>
    <w:rsid w:val="00B667D4"/>
    <w:rsid w:val="00B67141"/>
    <w:rsid w:val="00B67CD6"/>
    <w:rsid w:val="00B70BE4"/>
    <w:rsid w:val="00B7262F"/>
    <w:rsid w:val="00B73857"/>
    <w:rsid w:val="00B739D7"/>
    <w:rsid w:val="00B73C65"/>
    <w:rsid w:val="00B73D04"/>
    <w:rsid w:val="00B76015"/>
    <w:rsid w:val="00B76C4D"/>
    <w:rsid w:val="00B80BD5"/>
    <w:rsid w:val="00B81ADE"/>
    <w:rsid w:val="00B825A9"/>
    <w:rsid w:val="00B83364"/>
    <w:rsid w:val="00B8783E"/>
    <w:rsid w:val="00B87D74"/>
    <w:rsid w:val="00B903E6"/>
    <w:rsid w:val="00B91257"/>
    <w:rsid w:val="00B91CD0"/>
    <w:rsid w:val="00B92C31"/>
    <w:rsid w:val="00B93241"/>
    <w:rsid w:val="00B9351B"/>
    <w:rsid w:val="00B9453D"/>
    <w:rsid w:val="00B95CDD"/>
    <w:rsid w:val="00B9603F"/>
    <w:rsid w:val="00BA0743"/>
    <w:rsid w:val="00BA176B"/>
    <w:rsid w:val="00BA288A"/>
    <w:rsid w:val="00BA3008"/>
    <w:rsid w:val="00BA3AA4"/>
    <w:rsid w:val="00BA3CF2"/>
    <w:rsid w:val="00BA635B"/>
    <w:rsid w:val="00BA6F45"/>
    <w:rsid w:val="00BA7510"/>
    <w:rsid w:val="00BB0517"/>
    <w:rsid w:val="00BB08BD"/>
    <w:rsid w:val="00BB1D23"/>
    <w:rsid w:val="00BB30B0"/>
    <w:rsid w:val="00BB5AE2"/>
    <w:rsid w:val="00BC19C7"/>
    <w:rsid w:val="00BC19E0"/>
    <w:rsid w:val="00BC362D"/>
    <w:rsid w:val="00BC3AC2"/>
    <w:rsid w:val="00BC4842"/>
    <w:rsid w:val="00BC56A6"/>
    <w:rsid w:val="00BC643F"/>
    <w:rsid w:val="00BD051F"/>
    <w:rsid w:val="00BD0680"/>
    <w:rsid w:val="00BD206E"/>
    <w:rsid w:val="00BD5E75"/>
    <w:rsid w:val="00BD6324"/>
    <w:rsid w:val="00BD663C"/>
    <w:rsid w:val="00BD7287"/>
    <w:rsid w:val="00BE003C"/>
    <w:rsid w:val="00BE013E"/>
    <w:rsid w:val="00BE1839"/>
    <w:rsid w:val="00BE2162"/>
    <w:rsid w:val="00BE4FDD"/>
    <w:rsid w:val="00BE5667"/>
    <w:rsid w:val="00BE5CD7"/>
    <w:rsid w:val="00BF00A8"/>
    <w:rsid w:val="00BF095A"/>
    <w:rsid w:val="00BF2A5D"/>
    <w:rsid w:val="00BF5EAD"/>
    <w:rsid w:val="00BF61F2"/>
    <w:rsid w:val="00BF6BAA"/>
    <w:rsid w:val="00BF6F83"/>
    <w:rsid w:val="00C018E7"/>
    <w:rsid w:val="00C03337"/>
    <w:rsid w:val="00C06E05"/>
    <w:rsid w:val="00C075C1"/>
    <w:rsid w:val="00C07FFA"/>
    <w:rsid w:val="00C11E3D"/>
    <w:rsid w:val="00C12669"/>
    <w:rsid w:val="00C16FB8"/>
    <w:rsid w:val="00C17AEA"/>
    <w:rsid w:val="00C2173D"/>
    <w:rsid w:val="00C231ED"/>
    <w:rsid w:val="00C23300"/>
    <w:rsid w:val="00C23570"/>
    <w:rsid w:val="00C24139"/>
    <w:rsid w:val="00C2492E"/>
    <w:rsid w:val="00C262A6"/>
    <w:rsid w:val="00C27BE1"/>
    <w:rsid w:val="00C3049E"/>
    <w:rsid w:val="00C3315A"/>
    <w:rsid w:val="00C33E92"/>
    <w:rsid w:val="00C34B28"/>
    <w:rsid w:val="00C358F9"/>
    <w:rsid w:val="00C36698"/>
    <w:rsid w:val="00C40A84"/>
    <w:rsid w:val="00C421B6"/>
    <w:rsid w:val="00C4446D"/>
    <w:rsid w:val="00C44998"/>
    <w:rsid w:val="00C44B9D"/>
    <w:rsid w:val="00C4626D"/>
    <w:rsid w:val="00C46375"/>
    <w:rsid w:val="00C4667A"/>
    <w:rsid w:val="00C46773"/>
    <w:rsid w:val="00C505BD"/>
    <w:rsid w:val="00C50C30"/>
    <w:rsid w:val="00C51567"/>
    <w:rsid w:val="00C533FF"/>
    <w:rsid w:val="00C546AA"/>
    <w:rsid w:val="00C56736"/>
    <w:rsid w:val="00C603CD"/>
    <w:rsid w:val="00C606E2"/>
    <w:rsid w:val="00C60C84"/>
    <w:rsid w:val="00C60DAB"/>
    <w:rsid w:val="00C62266"/>
    <w:rsid w:val="00C62A09"/>
    <w:rsid w:val="00C631C4"/>
    <w:rsid w:val="00C6502E"/>
    <w:rsid w:val="00C66765"/>
    <w:rsid w:val="00C67722"/>
    <w:rsid w:val="00C67FDB"/>
    <w:rsid w:val="00C706E6"/>
    <w:rsid w:val="00C707A4"/>
    <w:rsid w:val="00C731E0"/>
    <w:rsid w:val="00C75D11"/>
    <w:rsid w:val="00C7748D"/>
    <w:rsid w:val="00C77507"/>
    <w:rsid w:val="00C77AB2"/>
    <w:rsid w:val="00C77D26"/>
    <w:rsid w:val="00C8291B"/>
    <w:rsid w:val="00C839EE"/>
    <w:rsid w:val="00C83BBF"/>
    <w:rsid w:val="00C85BBB"/>
    <w:rsid w:val="00C85CDC"/>
    <w:rsid w:val="00C873A9"/>
    <w:rsid w:val="00C93C41"/>
    <w:rsid w:val="00C944FD"/>
    <w:rsid w:val="00C946E0"/>
    <w:rsid w:val="00C95643"/>
    <w:rsid w:val="00C9762F"/>
    <w:rsid w:val="00CA07B3"/>
    <w:rsid w:val="00CA20A4"/>
    <w:rsid w:val="00CA5B14"/>
    <w:rsid w:val="00CA6573"/>
    <w:rsid w:val="00CA6A9F"/>
    <w:rsid w:val="00CA78E4"/>
    <w:rsid w:val="00CB230B"/>
    <w:rsid w:val="00CB255D"/>
    <w:rsid w:val="00CB29DD"/>
    <w:rsid w:val="00CB3BA3"/>
    <w:rsid w:val="00CB4470"/>
    <w:rsid w:val="00CB44CB"/>
    <w:rsid w:val="00CB59D7"/>
    <w:rsid w:val="00CB643E"/>
    <w:rsid w:val="00CB789E"/>
    <w:rsid w:val="00CC038C"/>
    <w:rsid w:val="00CC03C1"/>
    <w:rsid w:val="00CC18AC"/>
    <w:rsid w:val="00CC208F"/>
    <w:rsid w:val="00CC2B52"/>
    <w:rsid w:val="00CC3418"/>
    <w:rsid w:val="00CC39E5"/>
    <w:rsid w:val="00CC42A7"/>
    <w:rsid w:val="00CC490B"/>
    <w:rsid w:val="00CC4A07"/>
    <w:rsid w:val="00CC4DE9"/>
    <w:rsid w:val="00CD38FE"/>
    <w:rsid w:val="00CD3F83"/>
    <w:rsid w:val="00CD4843"/>
    <w:rsid w:val="00CD521B"/>
    <w:rsid w:val="00CD5978"/>
    <w:rsid w:val="00CD5BA8"/>
    <w:rsid w:val="00CD6494"/>
    <w:rsid w:val="00CD65C1"/>
    <w:rsid w:val="00CD6FFE"/>
    <w:rsid w:val="00CD7874"/>
    <w:rsid w:val="00CD7B6C"/>
    <w:rsid w:val="00CE10E6"/>
    <w:rsid w:val="00CE2536"/>
    <w:rsid w:val="00CE26D8"/>
    <w:rsid w:val="00CE2701"/>
    <w:rsid w:val="00CE55B6"/>
    <w:rsid w:val="00CE7D7F"/>
    <w:rsid w:val="00CF086E"/>
    <w:rsid w:val="00CF1FEC"/>
    <w:rsid w:val="00CF3E93"/>
    <w:rsid w:val="00CF501D"/>
    <w:rsid w:val="00D0008D"/>
    <w:rsid w:val="00D0080C"/>
    <w:rsid w:val="00D01D9A"/>
    <w:rsid w:val="00D01FB0"/>
    <w:rsid w:val="00D02258"/>
    <w:rsid w:val="00D025E7"/>
    <w:rsid w:val="00D02A24"/>
    <w:rsid w:val="00D02C02"/>
    <w:rsid w:val="00D02DC7"/>
    <w:rsid w:val="00D03551"/>
    <w:rsid w:val="00D06C36"/>
    <w:rsid w:val="00D1129F"/>
    <w:rsid w:val="00D16FC4"/>
    <w:rsid w:val="00D17AD8"/>
    <w:rsid w:val="00D2064E"/>
    <w:rsid w:val="00D20815"/>
    <w:rsid w:val="00D22CBB"/>
    <w:rsid w:val="00D2573B"/>
    <w:rsid w:val="00D2574B"/>
    <w:rsid w:val="00D261C9"/>
    <w:rsid w:val="00D307AF"/>
    <w:rsid w:val="00D31548"/>
    <w:rsid w:val="00D31576"/>
    <w:rsid w:val="00D337D2"/>
    <w:rsid w:val="00D356AD"/>
    <w:rsid w:val="00D359DC"/>
    <w:rsid w:val="00D35C0D"/>
    <w:rsid w:val="00D37971"/>
    <w:rsid w:val="00D4034A"/>
    <w:rsid w:val="00D43EF4"/>
    <w:rsid w:val="00D47C8F"/>
    <w:rsid w:val="00D50A3C"/>
    <w:rsid w:val="00D50BAE"/>
    <w:rsid w:val="00D515BA"/>
    <w:rsid w:val="00D51924"/>
    <w:rsid w:val="00D53AEC"/>
    <w:rsid w:val="00D5469E"/>
    <w:rsid w:val="00D55F86"/>
    <w:rsid w:val="00D56504"/>
    <w:rsid w:val="00D5713E"/>
    <w:rsid w:val="00D60A68"/>
    <w:rsid w:val="00D60CBA"/>
    <w:rsid w:val="00D60F55"/>
    <w:rsid w:val="00D6209A"/>
    <w:rsid w:val="00D64AB3"/>
    <w:rsid w:val="00D65440"/>
    <w:rsid w:val="00D71934"/>
    <w:rsid w:val="00D72BF6"/>
    <w:rsid w:val="00D748D4"/>
    <w:rsid w:val="00D749D2"/>
    <w:rsid w:val="00D74AB1"/>
    <w:rsid w:val="00D75D2A"/>
    <w:rsid w:val="00D76AF8"/>
    <w:rsid w:val="00D8001A"/>
    <w:rsid w:val="00D8096D"/>
    <w:rsid w:val="00D81246"/>
    <w:rsid w:val="00D836F4"/>
    <w:rsid w:val="00D8391A"/>
    <w:rsid w:val="00D85930"/>
    <w:rsid w:val="00D86485"/>
    <w:rsid w:val="00D86F16"/>
    <w:rsid w:val="00D87A2B"/>
    <w:rsid w:val="00D87E35"/>
    <w:rsid w:val="00D92095"/>
    <w:rsid w:val="00D92A35"/>
    <w:rsid w:val="00D92F5E"/>
    <w:rsid w:val="00D95B30"/>
    <w:rsid w:val="00D96EF9"/>
    <w:rsid w:val="00D97310"/>
    <w:rsid w:val="00DA0785"/>
    <w:rsid w:val="00DA1BE1"/>
    <w:rsid w:val="00DA4B8F"/>
    <w:rsid w:val="00DA70BD"/>
    <w:rsid w:val="00DB0A7B"/>
    <w:rsid w:val="00DB4B37"/>
    <w:rsid w:val="00DB5F7A"/>
    <w:rsid w:val="00DC0E57"/>
    <w:rsid w:val="00DC10DD"/>
    <w:rsid w:val="00DC20AB"/>
    <w:rsid w:val="00DC2553"/>
    <w:rsid w:val="00DC4090"/>
    <w:rsid w:val="00DC435A"/>
    <w:rsid w:val="00DC4CC4"/>
    <w:rsid w:val="00DC56B5"/>
    <w:rsid w:val="00DC57B2"/>
    <w:rsid w:val="00DC6B16"/>
    <w:rsid w:val="00DD080D"/>
    <w:rsid w:val="00DD22FA"/>
    <w:rsid w:val="00DD22FB"/>
    <w:rsid w:val="00DD3DAF"/>
    <w:rsid w:val="00DD400E"/>
    <w:rsid w:val="00DD4B0B"/>
    <w:rsid w:val="00DD5F48"/>
    <w:rsid w:val="00DD6C49"/>
    <w:rsid w:val="00DD70F8"/>
    <w:rsid w:val="00DE095A"/>
    <w:rsid w:val="00DE12D1"/>
    <w:rsid w:val="00DE16DE"/>
    <w:rsid w:val="00DE189B"/>
    <w:rsid w:val="00DE2E55"/>
    <w:rsid w:val="00DE43CE"/>
    <w:rsid w:val="00DE4CD2"/>
    <w:rsid w:val="00DE5785"/>
    <w:rsid w:val="00DE5BD1"/>
    <w:rsid w:val="00DE6BD4"/>
    <w:rsid w:val="00DF04AE"/>
    <w:rsid w:val="00DF0682"/>
    <w:rsid w:val="00DF0B21"/>
    <w:rsid w:val="00DF0F6A"/>
    <w:rsid w:val="00DF1C33"/>
    <w:rsid w:val="00DF20C2"/>
    <w:rsid w:val="00DF28D3"/>
    <w:rsid w:val="00DF311A"/>
    <w:rsid w:val="00DF3997"/>
    <w:rsid w:val="00DF3F99"/>
    <w:rsid w:val="00DF55EE"/>
    <w:rsid w:val="00DF592C"/>
    <w:rsid w:val="00DF5F69"/>
    <w:rsid w:val="00DF75EC"/>
    <w:rsid w:val="00DF76EA"/>
    <w:rsid w:val="00E01501"/>
    <w:rsid w:val="00E0498A"/>
    <w:rsid w:val="00E04A10"/>
    <w:rsid w:val="00E05A0E"/>
    <w:rsid w:val="00E13473"/>
    <w:rsid w:val="00E138F6"/>
    <w:rsid w:val="00E15074"/>
    <w:rsid w:val="00E16970"/>
    <w:rsid w:val="00E16A81"/>
    <w:rsid w:val="00E20067"/>
    <w:rsid w:val="00E214FE"/>
    <w:rsid w:val="00E21BF8"/>
    <w:rsid w:val="00E23849"/>
    <w:rsid w:val="00E23DC1"/>
    <w:rsid w:val="00E267FB"/>
    <w:rsid w:val="00E2728E"/>
    <w:rsid w:val="00E27393"/>
    <w:rsid w:val="00E305F1"/>
    <w:rsid w:val="00E30C36"/>
    <w:rsid w:val="00E30CBC"/>
    <w:rsid w:val="00E3124F"/>
    <w:rsid w:val="00E32E9A"/>
    <w:rsid w:val="00E346BA"/>
    <w:rsid w:val="00E34956"/>
    <w:rsid w:val="00E34E74"/>
    <w:rsid w:val="00E35B2C"/>
    <w:rsid w:val="00E35EBB"/>
    <w:rsid w:val="00E364C3"/>
    <w:rsid w:val="00E36B67"/>
    <w:rsid w:val="00E40AEF"/>
    <w:rsid w:val="00E4174A"/>
    <w:rsid w:val="00E45082"/>
    <w:rsid w:val="00E462D0"/>
    <w:rsid w:val="00E466DC"/>
    <w:rsid w:val="00E47988"/>
    <w:rsid w:val="00E47F3C"/>
    <w:rsid w:val="00E50650"/>
    <w:rsid w:val="00E52F72"/>
    <w:rsid w:val="00E5570A"/>
    <w:rsid w:val="00E55C58"/>
    <w:rsid w:val="00E579B4"/>
    <w:rsid w:val="00E600E1"/>
    <w:rsid w:val="00E62317"/>
    <w:rsid w:val="00E62A24"/>
    <w:rsid w:val="00E62C89"/>
    <w:rsid w:val="00E63B88"/>
    <w:rsid w:val="00E649CB"/>
    <w:rsid w:val="00E65D3C"/>
    <w:rsid w:val="00E661D5"/>
    <w:rsid w:val="00E6652B"/>
    <w:rsid w:val="00E67C76"/>
    <w:rsid w:val="00E707DE"/>
    <w:rsid w:val="00E71B84"/>
    <w:rsid w:val="00E71DC1"/>
    <w:rsid w:val="00E7232D"/>
    <w:rsid w:val="00E725BD"/>
    <w:rsid w:val="00E73137"/>
    <w:rsid w:val="00E73202"/>
    <w:rsid w:val="00E73F0E"/>
    <w:rsid w:val="00E7464D"/>
    <w:rsid w:val="00E7650A"/>
    <w:rsid w:val="00E779F5"/>
    <w:rsid w:val="00E80D72"/>
    <w:rsid w:val="00E822E4"/>
    <w:rsid w:val="00E825FD"/>
    <w:rsid w:val="00E83E20"/>
    <w:rsid w:val="00E843A2"/>
    <w:rsid w:val="00E852B0"/>
    <w:rsid w:val="00E85390"/>
    <w:rsid w:val="00E85E18"/>
    <w:rsid w:val="00E87020"/>
    <w:rsid w:val="00E91F00"/>
    <w:rsid w:val="00E92D2F"/>
    <w:rsid w:val="00E93A4D"/>
    <w:rsid w:val="00E943F6"/>
    <w:rsid w:val="00E945CE"/>
    <w:rsid w:val="00E962BA"/>
    <w:rsid w:val="00E96EC4"/>
    <w:rsid w:val="00E97E2B"/>
    <w:rsid w:val="00EA0876"/>
    <w:rsid w:val="00EA0FFB"/>
    <w:rsid w:val="00EA295B"/>
    <w:rsid w:val="00EA6DED"/>
    <w:rsid w:val="00EA7B0E"/>
    <w:rsid w:val="00EB231D"/>
    <w:rsid w:val="00EB3BBD"/>
    <w:rsid w:val="00EB567E"/>
    <w:rsid w:val="00EB5C14"/>
    <w:rsid w:val="00EB633C"/>
    <w:rsid w:val="00EB6FA3"/>
    <w:rsid w:val="00EC01B7"/>
    <w:rsid w:val="00EC03DE"/>
    <w:rsid w:val="00EC15F0"/>
    <w:rsid w:val="00EC1847"/>
    <w:rsid w:val="00EC23C7"/>
    <w:rsid w:val="00EC4363"/>
    <w:rsid w:val="00EC4EF3"/>
    <w:rsid w:val="00EC5942"/>
    <w:rsid w:val="00EC7A65"/>
    <w:rsid w:val="00ED0F0D"/>
    <w:rsid w:val="00ED1DE5"/>
    <w:rsid w:val="00ED5118"/>
    <w:rsid w:val="00ED689F"/>
    <w:rsid w:val="00ED74C9"/>
    <w:rsid w:val="00EE0423"/>
    <w:rsid w:val="00EE066A"/>
    <w:rsid w:val="00EE0AAA"/>
    <w:rsid w:val="00EE1B9B"/>
    <w:rsid w:val="00EE2BC4"/>
    <w:rsid w:val="00EE2F98"/>
    <w:rsid w:val="00EE35D4"/>
    <w:rsid w:val="00EE50ED"/>
    <w:rsid w:val="00EE539B"/>
    <w:rsid w:val="00EE6B99"/>
    <w:rsid w:val="00EE746C"/>
    <w:rsid w:val="00EE7772"/>
    <w:rsid w:val="00EE79ED"/>
    <w:rsid w:val="00EF03B0"/>
    <w:rsid w:val="00EF0576"/>
    <w:rsid w:val="00EF0656"/>
    <w:rsid w:val="00EF1A71"/>
    <w:rsid w:val="00EF425D"/>
    <w:rsid w:val="00EF45D0"/>
    <w:rsid w:val="00EF4FCA"/>
    <w:rsid w:val="00EF5377"/>
    <w:rsid w:val="00EF64FE"/>
    <w:rsid w:val="00EF74C5"/>
    <w:rsid w:val="00EF7E86"/>
    <w:rsid w:val="00F03B30"/>
    <w:rsid w:val="00F05694"/>
    <w:rsid w:val="00F05D68"/>
    <w:rsid w:val="00F06040"/>
    <w:rsid w:val="00F0607D"/>
    <w:rsid w:val="00F06AAB"/>
    <w:rsid w:val="00F10362"/>
    <w:rsid w:val="00F10C6A"/>
    <w:rsid w:val="00F11C52"/>
    <w:rsid w:val="00F12C8E"/>
    <w:rsid w:val="00F141A5"/>
    <w:rsid w:val="00F14562"/>
    <w:rsid w:val="00F169DC"/>
    <w:rsid w:val="00F20AC1"/>
    <w:rsid w:val="00F211F0"/>
    <w:rsid w:val="00F22C62"/>
    <w:rsid w:val="00F24178"/>
    <w:rsid w:val="00F248BF"/>
    <w:rsid w:val="00F25372"/>
    <w:rsid w:val="00F25A95"/>
    <w:rsid w:val="00F31291"/>
    <w:rsid w:val="00F326D8"/>
    <w:rsid w:val="00F347E8"/>
    <w:rsid w:val="00F365E8"/>
    <w:rsid w:val="00F40AB1"/>
    <w:rsid w:val="00F41B1C"/>
    <w:rsid w:val="00F42695"/>
    <w:rsid w:val="00F43107"/>
    <w:rsid w:val="00F44667"/>
    <w:rsid w:val="00F450C9"/>
    <w:rsid w:val="00F47265"/>
    <w:rsid w:val="00F50CFC"/>
    <w:rsid w:val="00F53932"/>
    <w:rsid w:val="00F5519E"/>
    <w:rsid w:val="00F5606A"/>
    <w:rsid w:val="00F56A61"/>
    <w:rsid w:val="00F57776"/>
    <w:rsid w:val="00F61092"/>
    <w:rsid w:val="00F66024"/>
    <w:rsid w:val="00F663DC"/>
    <w:rsid w:val="00F725DA"/>
    <w:rsid w:val="00F7310A"/>
    <w:rsid w:val="00F7345E"/>
    <w:rsid w:val="00F75973"/>
    <w:rsid w:val="00F768F9"/>
    <w:rsid w:val="00F769B7"/>
    <w:rsid w:val="00F80508"/>
    <w:rsid w:val="00F810D0"/>
    <w:rsid w:val="00F8382C"/>
    <w:rsid w:val="00F83968"/>
    <w:rsid w:val="00F83A6C"/>
    <w:rsid w:val="00F843F5"/>
    <w:rsid w:val="00F85050"/>
    <w:rsid w:val="00F86481"/>
    <w:rsid w:val="00F8678B"/>
    <w:rsid w:val="00F86ACF"/>
    <w:rsid w:val="00F86BB5"/>
    <w:rsid w:val="00F87137"/>
    <w:rsid w:val="00F900A6"/>
    <w:rsid w:val="00F9090B"/>
    <w:rsid w:val="00F91624"/>
    <w:rsid w:val="00F939F7"/>
    <w:rsid w:val="00F94299"/>
    <w:rsid w:val="00F95FC8"/>
    <w:rsid w:val="00FA351E"/>
    <w:rsid w:val="00FA3810"/>
    <w:rsid w:val="00FA47F7"/>
    <w:rsid w:val="00FA48EC"/>
    <w:rsid w:val="00FA4E0D"/>
    <w:rsid w:val="00FA5822"/>
    <w:rsid w:val="00FA704D"/>
    <w:rsid w:val="00FB16DB"/>
    <w:rsid w:val="00FB18A3"/>
    <w:rsid w:val="00FB29A0"/>
    <w:rsid w:val="00FB38E2"/>
    <w:rsid w:val="00FB3AB3"/>
    <w:rsid w:val="00FB60E4"/>
    <w:rsid w:val="00FB6621"/>
    <w:rsid w:val="00FC0D1E"/>
    <w:rsid w:val="00FC2057"/>
    <w:rsid w:val="00FC3CE4"/>
    <w:rsid w:val="00FC53FD"/>
    <w:rsid w:val="00FC631D"/>
    <w:rsid w:val="00FC7E96"/>
    <w:rsid w:val="00FD0060"/>
    <w:rsid w:val="00FD1526"/>
    <w:rsid w:val="00FD5178"/>
    <w:rsid w:val="00FD5530"/>
    <w:rsid w:val="00FE10DA"/>
    <w:rsid w:val="00FE14E7"/>
    <w:rsid w:val="00FE56A6"/>
    <w:rsid w:val="00FE5D37"/>
    <w:rsid w:val="00FE672C"/>
    <w:rsid w:val="00FF0B8F"/>
    <w:rsid w:val="00FF0E7A"/>
    <w:rsid w:val="00FF22FF"/>
    <w:rsid w:val="00FF398F"/>
    <w:rsid w:val="00FF415C"/>
    <w:rsid w:val="00FF5718"/>
    <w:rsid w:val="00FF5C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96BB"/>
  <w15:docId w15:val="{3C906145-5C70-462A-8B8F-E3D55269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181"/>
    <w:pPr>
      <w:keepNext/>
      <w:spacing w:after="0" w:line="240" w:lineRule="auto"/>
      <w:outlineLvl w:val="0"/>
    </w:pPr>
    <w:rPr>
      <w:rFonts w:eastAsia="Times New Roman" w:cs="Times New Roman"/>
      <w:b/>
      <w:sz w:val="28"/>
      <w:szCs w:val="20"/>
    </w:rPr>
  </w:style>
  <w:style w:type="paragraph" w:styleId="Heading2">
    <w:name w:val="heading 2"/>
    <w:basedOn w:val="Normal"/>
    <w:next w:val="Normal"/>
    <w:link w:val="Heading2Char"/>
    <w:uiPriority w:val="9"/>
    <w:qFormat/>
    <w:rsid w:val="00735181"/>
    <w:pPr>
      <w:keepNext/>
      <w:spacing w:after="0" w:line="240" w:lineRule="auto"/>
      <w:jc w:val="right"/>
      <w:outlineLvl w:val="1"/>
    </w:pPr>
    <w:rPr>
      <w:rFonts w:eastAsia="Times New Roman" w:cs="Times New Roman"/>
      <w:b/>
      <w:sz w:val="28"/>
      <w:szCs w:val="20"/>
    </w:rPr>
  </w:style>
  <w:style w:type="paragraph" w:styleId="Heading3">
    <w:name w:val="heading 3"/>
    <w:basedOn w:val="Normal"/>
    <w:next w:val="Normal"/>
    <w:link w:val="Heading3Char"/>
    <w:uiPriority w:val="9"/>
    <w:qFormat/>
    <w:rsid w:val="0073518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35181"/>
    <w:pPr>
      <w:keepNext/>
      <w:spacing w:after="0" w:line="240" w:lineRule="auto"/>
      <w:outlineLvl w:val="3"/>
    </w:pPr>
    <w:rPr>
      <w:rFonts w:eastAsia="Times New Roman" w:cs="Times New Roman"/>
      <w:b/>
      <w:i/>
      <w:sz w:val="28"/>
      <w:szCs w:val="20"/>
    </w:rPr>
  </w:style>
  <w:style w:type="paragraph" w:styleId="Heading5">
    <w:name w:val="heading 5"/>
    <w:basedOn w:val="Normal"/>
    <w:next w:val="Normal"/>
    <w:link w:val="Heading5Char"/>
    <w:uiPriority w:val="9"/>
    <w:qFormat/>
    <w:rsid w:val="00735181"/>
    <w:pPr>
      <w:keepNext/>
      <w:spacing w:after="0" w:line="240" w:lineRule="auto"/>
      <w:outlineLvl w:val="4"/>
    </w:pPr>
    <w:rPr>
      <w:rFonts w:eastAsia="Times New Roman" w:cs="Times New Roman"/>
      <w:b/>
      <w:sz w:val="28"/>
      <w:szCs w:val="20"/>
    </w:rPr>
  </w:style>
  <w:style w:type="paragraph" w:styleId="Heading6">
    <w:name w:val="heading 6"/>
    <w:basedOn w:val="Normal"/>
    <w:next w:val="Normal"/>
    <w:link w:val="Heading6Char"/>
    <w:uiPriority w:val="9"/>
    <w:qFormat/>
    <w:rsid w:val="00735181"/>
    <w:pPr>
      <w:keepNext/>
      <w:spacing w:after="0" w:line="240" w:lineRule="auto"/>
      <w:jc w:val="both"/>
      <w:outlineLvl w:val="5"/>
    </w:pPr>
    <w:rPr>
      <w:rFonts w:eastAsia="Times New Roman" w:cs="Times New Roman"/>
      <w:b/>
      <w:sz w:val="28"/>
      <w:szCs w:val="20"/>
    </w:rPr>
  </w:style>
  <w:style w:type="paragraph" w:styleId="Heading7">
    <w:name w:val="heading 7"/>
    <w:basedOn w:val="Normal"/>
    <w:next w:val="Normal"/>
    <w:link w:val="Heading7Char"/>
    <w:uiPriority w:val="9"/>
    <w:qFormat/>
    <w:rsid w:val="00735181"/>
    <w:pPr>
      <w:keepNext/>
      <w:spacing w:after="0" w:line="240" w:lineRule="auto"/>
      <w:jc w:val="center"/>
      <w:outlineLvl w:val="6"/>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81"/>
    <w:rPr>
      <w:rFonts w:eastAsia="Times New Roman" w:cs="Times New Roman"/>
      <w:b/>
      <w:sz w:val="28"/>
      <w:szCs w:val="20"/>
    </w:rPr>
  </w:style>
  <w:style w:type="character" w:customStyle="1" w:styleId="Heading2Char">
    <w:name w:val="Heading 2 Char"/>
    <w:basedOn w:val="DefaultParagraphFont"/>
    <w:link w:val="Heading2"/>
    <w:uiPriority w:val="9"/>
    <w:rsid w:val="00735181"/>
    <w:rPr>
      <w:rFonts w:eastAsia="Times New Roman" w:cs="Times New Roman"/>
      <w:b/>
      <w:sz w:val="28"/>
      <w:szCs w:val="20"/>
    </w:rPr>
  </w:style>
  <w:style w:type="character" w:customStyle="1" w:styleId="Heading3Char">
    <w:name w:val="Heading 3 Char"/>
    <w:basedOn w:val="DefaultParagraphFont"/>
    <w:link w:val="Heading3"/>
    <w:uiPriority w:val="9"/>
    <w:rsid w:val="0073518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35181"/>
    <w:rPr>
      <w:rFonts w:eastAsia="Times New Roman" w:cs="Times New Roman"/>
      <w:b/>
      <w:i/>
      <w:sz w:val="28"/>
      <w:szCs w:val="20"/>
    </w:rPr>
  </w:style>
  <w:style w:type="character" w:customStyle="1" w:styleId="Heading5Char">
    <w:name w:val="Heading 5 Char"/>
    <w:basedOn w:val="DefaultParagraphFont"/>
    <w:link w:val="Heading5"/>
    <w:uiPriority w:val="9"/>
    <w:rsid w:val="00735181"/>
    <w:rPr>
      <w:rFonts w:eastAsia="Times New Roman" w:cs="Times New Roman"/>
      <w:b/>
      <w:sz w:val="28"/>
      <w:szCs w:val="20"/>
    </w:rPr>
  </w:style>
  <w:style w:type="character" w:customStyle="1" w:styleId="Heading6Char">
    <w:name w:val="Heading 6 Char"/>
    <w:basedOn w:val="DefaultParagraphFont"/>
    <w:link w:val="Heading6"/>
    <w:uiPriority w:val="9"/>
    <w:rsid w:val="00735181"/>
    <w:rPr>
      <w:rFonts w:eastAsia="Times New Roman" w:cs="Times New Roman"/>
      <w:b/>
      <w:sz w:val="28"/>
      <w:szCs w:val="20"/>
    </w:rPr>
  </w:style>
  <w:style w:type="character" w:customStyle="1" w:styleId="Heading7Char">
    <w:name w:val="Heading 7 Char"/>
    <w:basedOn w:val="DefaultParagraphFont"/>
    <w:link w:val="Heading7"/>
    <w:uiPriority w:val="9"/>
    <w:rsid w:val="00735181"/>
    <w:rPr>
      <w:rFonts w:eastAsia="Times New Roman" w:cs="Times New Roman"/>
      <w:b/>
      <w:szCs w:val="20"/>
    </w:rPr>
  </w:style>
  <w:style w:type="paragraph" w:styleId="BodyTextIndent2">
    <w:name w:val="Body Text Indent 2"/>
    <w:basedOn w:val="Normal"/>
    <w:link w:val="BodyTextIndent2Char"/>
    <w:uiPriority w:val="99"/>
    <w:rsid w:val="00735181"/>
    <w:pPr>
      <w:spacing w:after="0" w:line="240" w:lineRule="auto"/>
      <w:ind w:firstLine="720"/>
      <w:jc w:val="both"/>
    </w:pPr>
    <w:rPr>
      <w:rFonts w:eastAsia="Times New Roman" w:cs="Times New Roman"/>
      <w:color w:val="FF0000"/>
      <w:sz w:val="28"/>
      <w:szCs w:val="20"/>
    </w:rPr>
  </w:style>
  <w:style w:type="character" w:customStyle="1" w:styleId="BodyTextIndent2Char">
    <w:name w:val="Body Text Indent 2 Char"/>
    <w:basedOn w:val="DefaultParagraphFont"/>
    <w:link w:val="BodyTextIndent2"/>
    <w:uiPriority w:val="99"/>
    <w:rsid w:val="00735181"/>
    <w:rPr>
      <w:rFonts w:eastAsia="Times New Roman" w:cs="Times New Roman"/>
      <w:color w:val="FF0000"/>
      <w:sz w:val="28"/>
      <w:szCs w:val="20"/>
    </w:rPr>
  </w:style>
  <w:style w:type="paragraph" w:styleId="BodyTextIndent">
    <w:name w:val="Body Text Indent"/>
    <w:basedOn w:val="Normal"/>
    <w:link w:val="BodyTextIndentChar"/>
    <w:uiPriority w:val="99"/>
    <w:rsid w:val="00735181"/>
    <w:pPr>
      <w:spacing w:after="0" w:line="240" w:lineRule="auto"/>
      <w:ind w:firstLine="720"/>
      <w:jc w:val="both"/>
    </w:pPr>
    <w:rPr>
      <w:rFonts w:eastAsia="Times New Roman" w:cs="Times New Roman"/>
      <w:sz w:val="28"/>
      <w:szCs w:val="20"/>
    </w:rPr>
  </w:style>
  <w:style w:type="character" w:customStyle="1" w:styleId="BodyTextIndentChar">
    <w:name w:val="Body Text Indent Char"/>
    <w:basedOn w:val="DefaultParagraphFont"/>
    <w:link w:val="BodyTextIndent"/>
    <w:uiPriority w:val="99"/>
    <w:rsid w:val="00735181"/>
    <w:rPr>
      <w:rFonts w:eastAsia="Times New Roman" w:cs="Times New Roman"/>
      <w:sz w:val="28"/>
      <w:szCs w:val="20"/>
    </w:rPr>
  </w:style>
  <w:style w:type="paragraph" w:styleId="Header">
    <w:name w:val="header"/>
    <w:basedOn w:val="Normal"/>
    <w:link w:val="HeaderChar"/>
    <w:uiPriority w:val="99"/>
    <w:rsid w:val="00735181"/>
    <w:pPr>
      <w:tabs>
        <w:tab w:val="center" w:pos="4320"/>
        <w:tab w:val="right" w:pos="8640"/>
      </w:tabs>
      <w:spacing w:after="0" w:line="240" w:lineRule="auto"/>
    </w:pPr>
    <w:rPr>
      <w:rFonts w:eastAsia="Times New Roman" w:cs="Times New Roman"/>
      <w:sz w:val="28"/>
      <w:szCs w:val="20"/>
    </w:rPr>
  </w:style>
  <w:style w:type="character" w:customStyle="1" w:styleId="HeaderChar">
    <w:name w:val="Header Char"/>
    <w:basedOn w:val="DefaultParagraphFont"/>
    <w:link w:val="Header"/>
    <w:uiPriority w:val="99"/>
    <w:rsid w:val="00735181"/>
    <w:rPr>
      <w:rFonts w:eastAsia="Times New Roman" w:cs="Times New Roman"/>
      <w:sz w:val="28"/>
      <w:szCs w:val="20"/>
    </w:rPr>
  </w:style>
  <w:style w:type="character" w:styleId="PageNumber">
    <w:name w:val="page number"/>
    <w:basedOn w:val="DefaultParagraphFont"/>
    <w:rsid w:val="00735181"/>
    <w:rPr>
      <w:rFonts w:cs="Times New Roman"/>
    </w:rPr>
  </w:style>
  <w:style w:type="paragraph" w:styleId="Footer">
    <w:name w:val="footer"/>
    <w:basedOn w:val="Normal"/>
    <w:link w:val="FooterChar"/>
    <w:uiPriority w:val="99"/>
    <w:rsid w:val="00735181"/>
    <w:pPr>
      <w:tabs>
        <w:tab w:val="center" w:pos="4320"/>
        <w:tab w:val="right" w:pos="8640"/>
      </w:tabs>
      <w:spacing w:after="0" w:line="240" w:lineRule="auto"/>
    </w:pPr>
    <w:rPr>
      <w:rFonts w:eastAsia="Times New Roman" w:cs="Times New Roman"/>
      <w:sz w:val="28"/>
      <w:szCs w:val="20"/>
    </w:rPr>
  </w:style>
  <w:style w:type="character" w:customStyle="1" w:styleId="FooterChar">
    <w:name w:val="Footer Char"/>
    <w:basedOn w:val="DefaultParagraphFont"/>
    <w:link w:val="Footer"/>
    <w:uiPriority w:val="99"/>
    <w:rsid w:val="00735181"/>
    <w:rPr>
      <w:rFonts w:eastAsia="Times New Roman" w:cs="Times New Roman"/>
      <w:sz w:val="28"/>
      <w:szCs w:val="20"/>
    </w:rPr>
  </w:style>
  <w:style w:type="paragraph" w:styleId="BodyText">
    <w:name w:val="Body Text"/>
    <w:basedOn w:val="Normal"/>
    <w:link w:val="BodyTextChar"/>
    <w:rsid w:val="00735181"/>
    <w:pPr>
      <w:spacing w:after="0" w:line="240" w:lineRule="auto"/>
    </w:pPr>
    <w:rPr>
      <w:rFonts w:eastAsia="Times New Roman" w:cs="Times New Roman"/>
      <w:sz w:val="20"/>
      <w:szCs w:val="20"/>
    </w:rPr>
  </w:style>
  <w:style w:type="character" w:customStyle="1" w:styleId="BodyTextChar">
    <w:name w:val="Body Text Char"/>
    <w:basedOn w:val="DefaultParagraphFont"/>
    <w:link w:val="BodyText"/>
    <w:rsid w:val="00735181"/>
    <w:rPr>
      <w:rFonts w:eastAsia="Times New Roman" w:cs="Times New Roman"/>
      <w:sz w:val="20"/>
      <w:szCs w:val="20"/>
    </w:rPr>
  </w:style>
  <w:style w:type="paragraph" w:styleId="BodyText2">
    <w:name w:val="Body Text 2"/>
    <w:basedOn w:val="Normal"/>
    <w:link w:val="BodyText2Char"/>
    <w:rsid w:val="00735181"/>
    <w:pPr>
      <w:spacing w:after="0" w:line="240" w:lineRule="auto"/>
      <w:jc w:val="center"/>
    </w:pPr>
    <w:rPr>
      <w:rFonts w:eastAsia="Times New Roman" w:cs="Times New Roman"/>
      <w:sz w:val="20"/>
      <w:szCs w:val="20"/>
    </w:rPr>
  </w:style>
  <w:style w:type="character" w:customStyle="1" w:styleId="BodyText2Char">
    <w:name w:val="Body Text 2 Char"/>
    <w:basedOn w:val="DefaultParagraphFont"/>
    <w:link w:val="BodyText2"/>
    <w:rsid w:val="00735181"/>
    <w:rPr>
      <w:rFonts w:eastAsia="Times New Roman" w:cs="Times New Roman"/>
      <w:sz w:val="20"/>
      <w:szCs w:val="20"/>
    </w:rPr>
  </w:style>
  <w:style w:type="table" w:styleId="TableGrid">
    <w:name w:val="Table Grid"/>
    <w:basedOn w:val="TableNormal"/>
    <w:uiPriority w:val="39"/>
    <w:rsid w:val="007351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35181"/>
    <w:pPr>
      <w:spacing w:before="120" w:after="0" w:line="240" w:lineRule="auto"/>
      <w:jc w:val="both"/>
    </w:pPr>
    <w:rPr>
      <w:rFonts w:eastAsia="Times New Roman" w:cs="Times New Roman"/>
      <w:b/>
      <w:i/>
      <w:sz w:val="28"/>
      <w:szCs w:val="20"/>
    </w:rPr>
  </w:style>
  <w:style w:type="paragraph" w:styleId="BalloonText">
    <w:name w:val="Balloon Text"/>
    <w:basedOn w:val="Normal"/>
    <w:link w:val="BalloonTextChar"/>
    <w:uiPriority w:val="99"/>
    <w:semiHidden/>
    <w:rsid w:val="0073518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35181"/>
    <w:rPr>
      <w:rFonts w:ascii="Tahoma" w:eastAsia="Times New Roman" w:hAnsi="Tahoma" w:cs="Tahoma"/>
      <w:sz w:val="16"/>
      <w:szCs w:val="16"/>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dau"/>
    <w:basedOn w:val="Normal"/>
    <w:link w:val="ListParagraphChar"/>
    <w:uiPriority w:val="34"/>
    <w:qFormat/>
    <w:rsid w:val="006465F1"/>
    <w:pPr>
      <w:ind w:left="720"/>
      <w:contextualSpacing/>
    </w:pPr>
  </w:style>
  <w:style w:type="character" w:styleId="PlaceholderText">
    <w:name w:val="Placeholder Text"/>
    <w:basedOn w:val="DefaultParagraphFont"/>
    <w:uiPriority w:val="99"/>
    <w:semiHidden/>
    <w:rsid w:val="00452B55"/>
    <w:rPr>
      <w:color w:val="808080"/>
    </w:rPr>
  </w:style>
  <w:style w:type="paragraph" w:customStyle="1" w:styleId="Body1">
    <w:name w:val="Body 1"/>
    <w:rsid w:val="00494C09"/>
    <w:pPr>
      <w:spacing w:after="0" w:line="240" w:lineRule="auto"/>
      <w:outlineLvl w:val="0"/>
    </w:pPr>
    <w:rPr>
      <w:rFonts w:eastAsia="Arial Unicode MS" w:cs="Times New Roman"/>
      <w:color w:val="000000"/>
      <w:szCs w:val="20"/>
      <w:u w:color="000000"/>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qFormat/>
    <w:locked/>
    <w:rsid w:val="0058192C"/>
  </w:style>
  <w:style w:type="paragraph" w:styleId="NormalWeb">
    <w:name w:val="Normal (Web)"/>
    <w:basedOn w:val="Normal"/>
    <w:uiPriority w:val="99"/>
    <w:semiHidden/>
    <w:unhideWhenUsed/>
    <w:rsid w:val="008E3100"/>
    <w:pPr>
      <w:spacing w:before="100" w:beforeAutospacing="1" w:after="100" w:afterAutospacing="1" w:line="240" w:lineRule="auto"/>
    </w:pPr>
    <w:rPr>
      <w:rFonts w:eastAsia="Times New Roman" w:cs="Times New Roman"/>
      <w:szCs w:val="24"/>
      <w:lang w:eastAsia="zh-CN"/>
    </w:rPr>
  </w:style>
  <w:style w:type="character" w:styleId="CommentReference">
    <w:name w:val="annotation reference"/>
    <w:basedOn w:val="DefaultParagraphFont"/>
    <w:uiPriority w:val="99"/>
    <w:semiHidden/>
    <w:unhideWhenUsed/>
    <w:rsid w:val="00666161"/>
    <w:rPr>
      <w:sz w:val="16"/>
      <w:szCs w:val="16"/>
    </w:rPr>
  </w:style>
  <w:style w:type="paragraph" w:styleId="CommentText">
    <w:name w:val="annotation text"/>
    <w:basedOn w:val="Normal"/>
    <w:link w:val="CommentTextChar"/>
    <w:uiPriority w:val="99"/>
    <w:unhideWhenUsed/>
    <w:rsid w:val="00666161"/>
    <w:pPr>
      <w:spacing w:line="240" w:lineRule="auto"/>
    </w:pPr>
    <w:rPr>
      <w:sz w:val="20"/>
      <w:szCs w:val="20"/>
    </w:rPr>
  </w:style>
  <w:style w:type="character" w:customStyle="1" w:styleId="CommentTextChar">
    <w:name w:val="Comment Text Char"/>
    <w:basedOn w:val="DefaultParagraphFont"/>
    <w:link w:val="CommentText"/>
    <w:uiPriority w:val="99"/>
    <w:rsid w:val="00666161"/>
    <w:rPr>
      <w:sz w:val="20"/>
      <w:szCs w:val="20"/>
    </w:rPr>
  </w:style>
  <w:style w:type="paragraph" w:styleId="CommentSubject">
    <w:name w:val="annotation subject"/>
    <w:basedOn w:val="CommentText"/>
    <w:next w:val="CommentText"/>
    <w:link w:val="CommentSubjectChar"/>
    <w:uiPriority w:val="99"/>
    <w:semiHidden/>
    <w:unhideWhenUsed/>
    <w:rsid w:val="00666161"/>
    <w:rPr>
      <w:b/>
      <w:bCs/>
    </w:rPr>
  </w:style>
  <w:style w:type="character" w:customStyle="1" w:styleId="CommentSubjectChar">
    <w:name w:val="Comment Subject Char"/>
    <w:basedOn w:val="CommentTextChar"/>
    <w:link w:val="CommentSubject"/>
    <w:uiPriority w:val="99"/>
    <w:semiHidden/>
    <w:rsid w:val="00666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8704">
      <w:bodyDiv w:val="1"/>
      <w:marLeft w:val="0"/>
      <w:marRight w:val="0"/>
      <w:marTop w:val="0"/>
      <w:marBottom w:val="0"/>
      <w:divBdr>
        <w:top w:val="none" w:sz="0" w:space="0" w:color="auto"/>
        <w:left w:val="none" w:sz="0" w:space="0" w:color="auto"/>
        <w:bottom w:val="none" w:sz="0" w:space="0" w:color="auto"/>
        <w:right w:val="none" w:sz="0" w:space="0" w:color="auto"/>
      </w:divBdr>
      <w:divsChild>
        <w:div w:id="408429374">
          <w:marLeft w:val="0"/>
          <w:marRight w:val="0"/>
          <w:marTop w:val="0"/>
          <w:marBottom w:val="0"/>
          <w:divBdr>
            <w:top w:val="none" w:sz="0" w:space="0" w:color="auto"/>
            <w:left w:val="none" w:sz="0" w:space="0" w:color="auto"/>
            <w:bottom w:val="none" w:sz="0" w:space="0" w:color="auto"/>
            <w:right w:val="none" w:sz="0" w:space="0" w:color="auto"/>
          </w:divBdr>
        </w:div>
        <w:div w:id="559291987">
          <w:marLeft w:val="0"/>
          <w:marRight w:val="0"/>
          <w:marTop w:val="0"/>
          <w:marBottom w:val="0"/>
          <w:divBdr>
            <w:top w:val="none" w:sz="0" w:space="0" w:color="auto"/>
            <w:left w:val="none" w:sz="0" w:space="0" w:color="auto"/>
            <w:bottom w:val="none" w:sz="0" w:space="0" w:color="auto"/>
            <w:right w:val="none" w:sz="0" w:space="0" w:color="auto"/>
          </w:divBdr>
        </w:div>
        <w:div w:id="730857687">
          <w:marLeft w:val="0"/>
          <w:marRight w:val="0"/>
          <w:marTop w:val="0"/>
          <w:marBottom w:val="0"/>
          <w:divBdr>
            <w:top w:val="none" w:sz="0" w:space="0" w:color="auto"/>
            <w:left w:val="none" w:sz="0" w:space="0" w:color="auto"/>
            <w:bottom w:val="none" w:sz="0" w:space="0" w:color="auto"/>
            <w:right w:val="none" w:sz="0" w:space="0" w:color="auto"/>
          </w:divBdr>
        </w:div>
        <w:div w:id="1016424679">
          <w:marLeft w:val="0"/>
          <w:marRight w:val="0"/>
          <w:marTop w:val="0"/>
          <w:marBottom w:val="0"/>
          <w:divBdr>
            <w:top w:val="none" w:sz="0" w:space="0" w:color="auto"/>
            <w:left w:val="none" w:sz="0" w:space="0" w:color="auto"/>
            <w:bottom w:val="none" w:sz="0" w:space="0" w:color="auto"/>
            <w:right w:val="none" w:sz="0" w:space="0" w:color="auto"/>
          </w:divBdr>
        </w:div>
        <w:div w:id="1849977047">
          <w:marLeft w:val="0"/>
          <w:marRight w:val="0"/>
          <w:marTop w:val="0"/>
          <w:marBottom w:val="0"/>
          <w:divBdr>
            <w:top w:val="none" w:sz="0" w:space="0" w:color="auto"/>
            <w:left w:val="none" w:sz="0" w:space="0" w:color="auto"/>
            <w:bottom w:val="none" w:sz="0" w:space="0" w:color="auto"/>
            <w:right w:val="none" w:sz="0" w:space="0" w:color="auto"/>
          </w:divBdr>
        </w:div>
      </w:divsChild>
    </w:div>
    <w:div w:id="94062759">
      <w:bodyDiv w:val="1"/>
      <w:marLeft w:val="0"/>
      <w:marRight w:val="0"/>
      <w:marTop w:val="0"/>
      <w:marBottom w:val="0"/>
      <w:divBdr>
        <w:top w:val="none" w:sz="0" w:space="0" w:color="auto"/>
        <w:left w:val="none" w:sz="0" w:space="0" w:color="auto"/>
        <w:bottom w:val="none" w:sz="0" w:space="0" w:color="auto"/>
        <w:right w:val="none" w:sz="0" w:space="0" w:color="auto"/>
      </w:divBdr>
    </w:div>
    <w:div w:id="274211204">
      <w:bodyDiv w:val="1"/>
      <w:marLeft w:val="0"/>
      <w:marRight w:val="0"/>
      <w:marTop w:val="0"/>
      <w:marBottom w:val="0"/>
      <w:divBdr>
        <w:top w:val="none" w:sz="0" w:space="0" w:color="auto"/>
        <w:left w:val="none" w:sz="0" w:space="0" w:color="auto"/>
        <w:bottom w:val="none" w:sz="0" w:space="0" w:color="auto"/>
        <w:right w:val="none" w:sz="0" w:space="0" w:color="auto"/>
      </w:divBdr>
    </w:div>
    <w:div w:id="312754689">
      <w:bodyDiv w:val="1"/>
      <w:marLeft w:val="0"/>
      <w:marRight w:val="0"/>
      <w:marTop w:val="0"/>
      <w:marBottom w:val="0"/>
      <w:divBdr>
        <w:top w:val="none" w:sz="0" w:space="0" w:color="auto"/>
        <w:left w:val="none" w:sz="0" w:space="0" w:color="auto"/>
        <w:bottom w:val="none" w:sz="0" w:space="0" w:color="auto"/>
        <w:right w:val="none" w:sz="0" w:space="0" w:color="auto"/>
      </w:divBdr>
    </w:div>
    <w:div w:id="349376846">
      <w:bodyDiv w:val="1"/>
      <w:marLeft w:val="0"/>
      <w:marRight w:val="0"/>
      <w:marTop w:val="0"/>
      <w:marBottom w:val="0"/>
      <w:divBdr>
        <w:top w:val="none" w:sz="0" w:space="0" w:color="auto"/>
        <w:left w:val="none" w:sz="0" w:space="0" w:color="auto"/>
        <w:bottom w:val="none" w:sz="0" w:space="0" w:color="auto"/>
        <w:right w:val="none" w:sz="0" w:space="0" w:color="auto"/>
      </w:divBdr>
    </w:div>
    <w:div w:id="443841335">
      <w:bodyDiv w:val="1"/>
      <w:marLeft w:val="0"/>
      <w:marRight w:val="0"/>
      <w:marTop w:val="0"/>
      <w:marBottom w:val="0"/>
      <w:divBdr>
        <w:top w:val="none" w:sz="0" w:space="0" w:color="auto"/>
        <w:left w:val="none" w:sz="0" w:space="0" w:color="auto"/>
        <w:bottom w:val="none" w:sz="0" w:space="0" w:color="auto"/>
        <w:right w:val="none" w:sz="0" w:space="0" w:color="auto"/>
      </w:divBdr>
    </w:div>
    <w:div w:id="495924715">
      <w:bodyDiv w:val="1"/>
      <w:marLeft w:val="0"/>
      <w:marRight w:val="0"/>
      <w:marTop w:val="0"/>
      <w:marBottom w:val="0"/>
      <w:divBdr>
        <w:top w:val="none" w:sz="0" w:space="0" w:color="auto"/>
        <w:left w:val="none" w:sz="0" w:space="0" w:color="auto"/>
        <w:bottom w:val="none" w:sz="0" w:space="0" w:color="auto"/>
        <w:right w:val="none" w:sz="0" w:space="0" w:color="auto"/>
      </w:divBdr>
    </w:div>
    <w:div w:id="504247025">
      <w:bodyDiv w:val="1"/>
      <w:marLeft w:val="0"/>
      <w:marRight w:val="0"/>
      <w:marTop w:val="0"/>
      <w:marBottom w:val="0"/>
      <w:divBdr>
        <w:top w:val="none" w:sz="0" w:space="0" w:color="auto"/>
        <w:left w:val="none" w:sz="0" w:space="0" w:color="auto"/>
        <w:bottom w:val="none" w:sz="0" w:space="0" w:color="auto"/>
        <w:right w:val="none" w:sz="0" w:space="0" w:color="auto"/>
      </w:divBdr>
    </w:div>
    <w:div w:id="578908875">
      <w:bodyDiv w:val="1"/>
      <w:marLeft w:val="0"/>
      <w:marRight w:val="0"/>
      <w:marTop w:val="0"/>
      <w:marBottom w:val="0"/>
      <w:divBdr>
        <w:top w:val="none" w:sz="0" w:space="0" w:color="auto"/>
        <w:left w:val="none" w:sz="0" w:space="0" w:color="auto"/>
        <w:bottom w:val="none" w:sz="0" w:space="0" w:color="auto"/>
        <w:right w:val="none" w:sz="0" w:space="0" w:color="auto"/>
      </w:divBdr>
    </w:div>
    <w:div w:id="591276039">
      <w:bodyDiv w:val="1"/>
      <w:marLeft w:val="0"/>
      <w:marRight w:val="0"/>
      <w:marTop w:val="0"/>
      <w:marBottom w:val="0"/>
      <w:divBdr>
        <w:top w:val="none" w:sz="0" w:space="0" w:color="auto"/>
        <w:left w:val="none" w:sz="0" w:space="0" w:color="auto"/>
        <w:bottom w:val="none" w:sz="0" w:space="0" w:color="auto"/>
        <w:right w:val="none" w:sz="0" w:space="0" w:color="auto"/>
      </w:divBdr>
    </w:div>
    <w:div w:id="619729889">
      <w:bodyDiv w:val="1"/>
      <w:marLeft w:val="0"/>
      <w:marRight w:val="0"/>
      <w:marTop w:val="0"/>
      <w:marBottom w:val="0"/>
      <w:divBdr>
        <w:top w:val="none" w:sz="0" w:space="0" w:color="auto"/>
        <w:left w:val="none" w:sz="0" w:space="0" w:color="auto"/>
        <w:bottom w:val="none" w:sz="0" w:space="0" w:color="auto"/>
        <w:right w:val="none" w:sz="0" w:space="0" w:color="auto"/>
      </w:divBdr>
    </w:div>
    <w:div w:id="996762467">
      <w:bodyDiv w:val="1"/>
      <w:marLeft w:val="0"/>
      <w:marRight w:val="0"/>
      <w:marTop w:val="0"/>
      <w:marBottom w:val="0"/>
      <w:divBdr>
        <w:top w:val="none" w:sz="0" w:space="0" w:color="auto"/>
        <w:left w:val="none" w:sz="0" w:space="0" w:color="auto"/>
        <w:bottom w:val="none" w:sz="0" w:space="0" w:color="auto"/>
        <w:right w:val="none" w:sz="0" w:space="0" w:color="auto"/>
      </w:divBdr>
    </w:div>
    <w:div w:id="1004479524">
      <w:bodyDiv w:val="1"/>
      <w:marLeft w:val="0"/>
      <w:marRight w:val="0"/>
      <w:marTop w:val="0"/>
      <w:marBottom w:val="0"/>
      <w:divBdr>
        <w:top w:val="none" w:sz="0" w:space="0" w:color="auto"/>
        <w:left w:val="none" w:sz="0" w:space="0" w:color="auto"/>
        <w:bottom w:val="none" w:sz="0" w:space="0" w:color="auto"/>
        <w:right w:val="none" w:sz="0" w:space="0" w:color="auto"/>
      </w:divBdr>
    </w:div>
    <w:div w:id="1040008724">
      <w:bodyDiv w:val="1"/>
      <w:marLeft w:val="0"/>
      <w:marRight w:val="0"/>
      <w:marTop w:val="0"/>
      <w:marBottom w:val="0"/>
      <w:divBdr>
        <w:top w:val="none" w:sz="0" w:space="0" w:color="auto"/>
        <w:left w:val="none" w:sz="0" w:space="0" w:color="auto"/>
        <w:bottom w:val="none" w:sz="0" w:space="0" w:color="auto"/>
        <w:right w:val="none" w:sz="0" w:space="0" w:color="auto"/>
      </w:divBdr>
    </w:div>
    <w:div w:id="1207909836">
      <w:bodyDiv w:val="1"/>
      <w:marLeft w:val="0"/>
      <w:marRight w:val="0"/>
      <w:marTop w:val="0"/>
      <w:marBottom w:val="0"/>
      <w:divBdr>
        <w:top w:val="none" w:sz="0" w:space="0" w:color="auto"/>
        <w:left w:val="none" w:sz="0" w:space="0" w:color="auto"/>
        <w:bottom w:val="none" w:sz="0" w:space="0" w:color="auto"/>
        <w:right w:val="none" w:sz="0" w:space="0" w:color="auto"/>
      </w:divBdr>
    </w:div>
    <w:div w:id="1357928070">
      <w:bodyDiv w:val="1"/>
      <w:marLeft w:val="0"/>
      <w:marRight w:val="0"/>
      <w:marTop w:val="0"/>
      <w:marBottom w:val="0"/>
      <w:divBdr>
        <w:top w:val="none" w:sz="0" w:space="0" w:color="auto"/>
        <w:left w:val="none" w:sz="0" w:space="0" w:color="auto"/>
        <w:bottom w:val="none" w:sz="0" w:space="0" w:color="auto"/>
        <w:right w:val="none" w:sz="0" w:space="0" w:color="auto"/>
      </w:divBdr>
    </w:div>
    <w:div w:id="1362781627">
      <w:bodyDiv w:val="1"/>
      <w:marLeft w:val="0"/>
      <w:marRight w:val="0"/>
      <w:marTop w:val="0"/>
      <w:marBottom w:val="0"/>
      <w:divBdr>
        <w:top w:val="none" w:sz="0" w:space="0" w:color="auto"/>
        <w:left w:val="none" w:sz="0" w:space="0" w:color="auto"/>
        <w:bottom w:val="none" w:sz="0" w:space="0" w:color="auto"/>
        <w:right w:val="none" w:sz="0" w:space="0" w:color="auto"/>
      </w:divBdr>
    </w:div>
    <w:div w:id="1391344645">
      <w:bodyDiv w:val="1"/>
      <w:marLeft w:val="0"/>
      <w:marRight w:val="0"/>
      <w:marTop w:val="0"/>
      <w:marBottom w:val="0"/>
      <w:divBdr>
        <w:top w:val="none" w:sz="0" w:space="0" w:color="auto"/>
        <w:left w:val="none" w:sz="0" w:space="0" w:color="auto"/>
        <w:bottom w:val="none" w:sz="0" w:space="0" w:color="auto"/>
        <w:right w:val="none" w:sz="0" w:space="0" w:color="auto"/>
      </w:divBdr>
    </w:div>
    <w:div w:id="1394349255">
      <w:bodyDiv w:val="1"/>
      <w:marLeft w:val="0"/>
      <w:marRight w:val="0"/>
      <w:marTop w:val="0"/>
      <w:marBottom w:val="0"/>
      <w:divBdr>
        <w:top w:val="none" w:sz="0" w:space="0" w:color="auto"/>
        <w:left w:val="none" w:sz="0" w:space="0" w:color="auto"/>
        <w:bottom w:val="none" w:sz="0" w:space="0" w:color="auto"/>
        <w:right w:val="none" w:sz="0" w:space="0" w:color="auto"/>
      </w:divBdr>
    </w:div>
    <w:div w:id="1404135308">
      <w:bodyDiv w:val="1"/>
      <w:marLeft w:val="0"/>
      <w:marRight w:val="0"/>
      <w:marTop w:val="0"/>
      <w:marBottom w:val="0"/>
      <w:divBdr>
        <w:top w:val="none" w:sz="0" w:space="0" w:color="auto"/>
        <w:left w:val="none" w:sz="0" w:space="0" w:color="auto"/>
        <w:bottom w:val="none" w:sz="0" w:space="0" w:color="auto"/>
        <w:right w:val="none" w:sz="0" w:space="0" w:color="auto"/>
      </w:divBdr>
    </w:div>
    <w:div w:id="1420563989">
      <w:bodyDiv w:val="1"/>
      <w:marLeft w:val="0"/>
      <w:marRight w:val="0"/>
      <w:marTop w:val="0"/>
      <w:marBottom w:val="0"/>
      <w:divBdr>
        <w:top w:val="none" w:sz="0" w:space="0" w:color="auto"/>
        <w:left w:val="none" w:sz="0" w:space="0" w:color="auto"/>
        <w:bottom w:val="none" w:sz="0" w:space="0" w:color="auto"/>
        <w:right w:val="none" w:sz="0" w:space="0" w:color="auto"/>
      </w:divBdr>
    </w:div>
    <w:div w:id="1484083662">
      <w:bodyDiv w:val="1"/>
      <w:marLeft w:val="0"/>
      <w:marRight w:val="0"/>
      <w:marTop w:val="0"/>
      <w:marBottom w:val="0"/>
      <w:divBdr>
        <w:top w:val="none" w:sz="0" w:space="0" w:color="auto"/>
        <w:left w:val="none" w:sz="0" w:space="0" w:color="auto"/>
        <w:bottom w:val="none" w:sz="0" w:space="0" w:color="auto"/>
        <w:right w:val="none" w:sz="0" w:space="0" w:color="auto"/>
      </w:divBdr>
    </w:div>
    <w:div w:id="1595943682">
      <w:bodyDiv w:val="1"/>
      <w:marLeft w:val="0"/>
      <w:marRight w:val="0"/>
      <w:marTop w:val="0"/>
      <w:marBottom w:val="0"/>
      <w:divBdr>
        <w:top w:val="none" w:sz="0" w:space="0" w:color="auto"/>
        <w:left w:val="none" w:sz="0" w:space="0" w:color="auto"/>
        <w:bottom w:val="none" w:sz="0" w:space="0" w:color="auto"/>
        <w:right w:val="none" w:sz="0" w:space="0" w:color="auto"/>
      </w:divBdr>
    </w:div>
    <w:div w:id="1627849153">
      <w:bodyDiv w:val="1"/>
      <w:marLeft w:val="0"/>
      <w:marRight w:val="0"/>
      <w:marTop w:val="0"/>
      <w:marBottom w:val="0"/>
      <w:divBdr>
        <w:top w:val="none" w:sz="0" w:space="0" w:color="auto"/>
        <w:left w:val="none" w:sz="0" w:space="0" w:color="auto"/>
        <w:bottom w:val="none" w:sz="0" w:space="0" w:color="auto"/>
        <w:right w:val="none" w:sz="0" w:space="0" w:color="auto"/>
      </w:divBdr>
    </w:div>
    <w:div w:id="1705521415">
      <w:bodyDiv w:val="1"/>
      <w:marLeft w:val="0"/>
      <w:marRight w:val="0"/>
      <w:marTop w:val="0"/>
      <w:marBottom w:val="0"/>
      <w:divBdr>
        <w:top w:val="none" w:sz="0" w:space="0" w:color="auto"/>
        <w:left w:val="none" w:sz="0" w:space="0" w:color="auto"/>
        <w:bottom w:val="none" w:sz="0" w:space="0" w:color="auto"/>
        <w:right w:val="none" w:sz="0" w:space="0" w:color="auto"/>
      </w:divBdr>
      <w:divsChild>
        <w:div w:id="757363966">
          <w:marLeft w:val="0"/>
          <w:marRight w:val="0"/>
          <w:marTop w:val="0"/>
          <w:marBottom w:val="0"/>
          <w:divBdr>
            <w:top w:val="none" w:sz="0" w:space="0" w:color="auto"/>
            <w:left w:val="none" w:sz="0" w:space="0" w:color="auto"/>
            <w:bottom w:val="none" w:sz="0" w:space="0" w:color="auto"/>
            <w:right w:val="none" w:sz="0" w:space="0" w:color="auto"/>
          </w:divBdr>
        </w:div>
        <w:div w:id="894200198">
          <w:marLeft w:val="0"/>
          <w:marRight w:val="0"/>
          <w:marTop w:val="0"/>
          <w:marBottom w:val="0"/>
          <w:divBdr>
            <w:top w:val="none" w:sz="0" w:space="0" w:color="auto"/>
            <w:left w:val="none" w:sz="0" w:space="0" w:color="auto"/>
            <w:bottom w:val="none" w:sz="0" w:space="0" w:color="auto"/>
            <w:right w:val="none" w:sz="0" w:space="0" w:color="auto"/>
          </w:divBdr>
        </w:div>
        <w:div w:id="1421029093">
          <w:marLeft w:val="0"/>
          <w:marRight w:val="0"/>
          <w:marTop w:val="0"/>
          <w:marBottom w:val="0"/>
          <w:divBdr>
            <w:top w:val="none" w:sz="0" w:space="0" w:color="auto"/>
            <w:left w:val="none" w:sz="0" w:space="0" w:color="auto"/>
            <w:bottom w:val="none" w:sz="0" w:space="0" w:color="auto"/>
            <w:right w:val="none" w:sz="0" w:space="0" w:color="auto"/>
          </w:divBdr>
        </w:div>
        <w:div w:id="1739401308">
          <w:marLeft w:val="0"/>
          <w:marRight w:val="0"/>
          <w:marTop w:val="0"/>
          <w:marBottom w:val="0"/>
          <w:divBdr>
            <w:top w:val="none" w:sz="0" w:space="0" w:color="auto"/>
            <w:left w:val="none" w:sz="0" w:space="0" w:color="auto"/>
            <w:bottom w:val="none" w:sz="0" w:space="0" w:color="auto"/>
            <w:right w:val="none" w:sz="0" w:space="0" w:color="auto"/>
          </w:divBdr>
        </w:div>
        <w:div w:id="2044674985">
          <w:marLeft w:val="0"/>
          <w:marRight w:val="0"/>
          <w:marTop w:val="0"/>
          <w:marBottom w:val="0"/>
          <w:divBdr>
            <w:top w:val="none" w:sz="0" w:space="0" w:color="auto"/>
            <w:left w:val="none" w:sz="0" w:space="0" w:color="auto"/>
            <w:bottom w:val="none" w:sz="0" w:space="0" w:color="auto"/>
            <w:right w:val="none" w:sz="0" w:space="0" w:color="auto"/>
          </w:divBdr>
        </w:div>
      </w:divsChild>
    </w:div>
    <w:div w:id="1711104258">
      <w:bodyDiv w:val="1"/>
      <w:marLeft w:val="0"/>
      <w:marRight w:val="0"/>
      <w:marTop w:val="0"/>
      <w:marBottom w:val="0"/>
      <w:divBdr>
        <w:top w:val="none" w:sz="0" w:space="0" w:color="auto"/>
        <w:left w:val="none" w:sz="0" w:space="0" w:color="auto"/>
        <w:bottom w:val="none" w:sz="0" w:space="0" w:color="auto"/>
        <w:right w:val="none" w:sz="0" w:space="0" w:color="auto"/>
      </w:divBdr>
    </w:div>
    <w:div w:id="18113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2292-72CA-4169-AE5C-36F96B83FF28}">
  <ds:schemaRefs>
    <ds:schemaRef ds:uri="http://schemas.microsoft.com/sharepoint/v3/contenttype/forms"/>
  </ds:schemaRefs>
</ds:datastoreItem>
</file>

<file path=customXml/itemProps2.xml><?xml version="1.0" encoding="utf-8"?>
<ds:datastoreItem xmlns:ds="http://schemas.openxmlformats.org/officeDocument/2006/customXml" ds:itemID="{6D73433D-010B-4C38-AB3C-6CE985EE1765}">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4548ED0-EBF5-4F87-93A2-3F01BF470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E75FAD-6B54-4393-934D-22234AEE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NGÔ THẾ VINH</cp:lastModifiedBy>
  <cp:revision>27</cp:revision>
  <cp:lastPrinted>2025-07-03T07:12:00Z</cp:lastPrinted>
  <dcterms:created xsi:type="dcterms:W3CDTF">2025-07-01T04:22:00Z</dcterms:created>
  <dcterms:modified xsi:type="dcterms:W3CDTF">2025-07-03T07:14:00Z</dcterms:modified>
</cp:coreProperties>
</file>